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8E" w:rsidRPr="001C5B29" w:rsidRDefault="0052038E" w:rsidP="0052038E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38E" w:rsidRPr="001C5B29" w:rsidRDefault="0052038E" w:rsidP="0052038E">
      <w:pPr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1C5B29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1C5B29">
        <w:rPr>
          <w:bCs/>
          <w:smallCaps/>
          <w:color w:val="000000"/>
          <w:sz w:val="28"/>
          <w:szCs w:val="28"/>
          <w:lang w:eastAsia="ru-RU"/>
        </w:rPr>
        <w:br/>
      </w:r>
      <w:r w:rsidRPr="001C5B29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1C5B29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52038E" w:rsidRPr="001C5B29" w:rsidRDefault="0052038E" w:rsidP="0052038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1C5B29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52038E" w:rsidRPr="001C5B29" w:rsidRDefault="0052038E" w:rsidP="0052038E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1C5B29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1C5B29">
        <w:rPr>
          <w:b/>
          <w:bCs/>
          <w:color w:val="000000"/>
          <w:spacing w:val="80"/>
          <w:sz w:val="32"/>
          <w:szCs w:val="32"/>
          <w:lang w:eastAsia="ru-RU"/>
        </w:rPr>
        <w:t>РІШЕННЯ №32</w:t>
      </w:r>
      <w:r w:rsidR="00B66DA4">
        <w:rPr>
          <w:b/>
          <w:bCs/>
          <w:color w:val="000000"/>
          <w:spacing w:val="80"/>
          <w:sz w:val="32"/>
          <w:szCs w:val="32"/>
          <w:lang w:eastAsia="ru-RU"/>
        </w:rPr>
        <w:t>2</w:t>
      </w:r>
    </w:p>
    <w:p w:rsidR="0052038E" w:rsidRPr="001C5B29" w:rsidRDefault="0052038E" w:rsidP="0052038E">
      <w:pPr>
        <w:jc w:val="center"/>
        <w:rPr>
          <w:bCs/>
          <w:color w:val="000000"/>
          <w:sz w:val="28"/>
          <w:szCs w:val="28"/>
          <w:lang w:eastAsia="ru-RU"/>
        </w:rPr>
      </w:pPr>
      <w:r w:rsidRPr="001C5B29">
        <w:rPr>
          <w:bCs/>
          <w:color w:val="000000"/>
          <w:sz w:val="28"/>
          <w:szCs w:val="28"/>
          <w:lang w:eastAsia="ru-RU"/>
        </w:rPr>
        <w:t>Від 26.10.2023р.                                              м. Могилів-Подільський</w:t>
      </w:r>
    </w:p>
    <w:p w:rsidR="0052038E" w:rsidRDefault="0052038E" w:rsidP="0052038E">
      <w:pPr>
        <w:ind w:firstLine="708"/>
        <w:jc w:val="center"/>
        <w:rPr>
          <w:bCs/>
          <w:color w:val="000000"/>
          <w:sz w:val="28"/>
          <w:szCs w:val="28"/>
          <w:lang w:eastAsia="ru-RU"/>
        </w:rPr>
      </w:pPr>
    </w:p>
    <w:p w:rsidR="0052038E" w:rsidRDefault="0052038E" w:rsidP="0052038E">
      <w:pPr>
        <w:ind w:firstLine="708"/>
        <w:jc w:val="center"/>
        <w:rPr>
          <w:b/>
          <w:bCs/>
          <w:sz w:val="28"/>
          <w:szCs w:val="28"/>
        </w:rPr>
      </w:pPr>
    </w:p>
    <w:p w:rsidR="0052038E" w:rsidRDefault="0052038E" w:rsidP="0052038E">
      <w:pPr>
        <w:ind w:firstLine="708"/>
        <w:jc w:val="center"/>
        <w:rPr>
          <w:b/>
          <w:iCs/>
          <w:sz w:val="28"/>
          <w:szCs w:val="28"/>
        </w:rPr>
      </w:pPr>
      <w:r w:rsidRPr="00D808A9">
        <w:rPr>
          <w:b/>
          <w:iCs/>
          <w:sz w:val="28"/>
          <w:szCs w:val="28"/>
        </w:rPr>
        <w:t xml:space="preserve">Про встановлення </w:t>
      </w:r>
      <w:r>
        <w:rPr>
          <w:b/>
          <w:iCs/>
          <w:sz w:val="28"/>
          <w:szCs w:val="28"/>
        </w:rPr>
        <w:t xml:space="preserve">КП «Теплоенергетик» </w:t>
      </w:r>
      <w:r w:rsidRPr="00D808A9">
        <w:rPr>
          <w:b/>
          <w:iCs/>
          <w:sz w:val="28"/>
          <w:szCs w:val="28"/>
        </w:rPr>
        <w:t xml:space="preserve">тарифів </w:t>
      </w:r>
    </w:p>
    <w:p w:rsidR="0052038E" w:rsidRDefault="0052038E" w:rsidP="0052038E">
      <w:pPr>
        <w:ind w:firstLine="708"/>
        <w:jc w:val="center"/>
        <w:rPr>
          <w:b/>
          <w:iCs/>
          <w:sz w:val="28"/>
          <w:szCs w:val="28"/>
        </w:rPr>
      </w:pPr>
      <w:r w:rsidRPr="00D808A9">
        <w:rPr>
          <w:b/>
          <w:iCs/>
          <w:sz w:val="28"/>
          <w:szCs w:val="28"/>
        </w:rPr>
        <w:t>на теплову енергію, її виробництво, транспортування</w:t>
      </w:r>
      <w:r>
        <w:rPr>
          <w:b/>
          <w:iCs/>
          <w:sz w:val="28"/>
          <w:szCs w:val="28"/>
        </w:rPr>
        <w:t xml:space="preserve"> </w:t>
      </w:r>
    </w:p>
    <w:p w:rsidR="0052038E" w:rsidRDefault="0052038E" w:rsidP="0052038E">
      <w:pPr>
        <w:ind w:firstLine="708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та </w:t>
      </w:r>
      <w:r w:rsidRPr="00D808A9">
        <w:rPr>
          <w:b/>
          <w:iCs/>
          <w:sz w:val="28"/>
          <w:szCs w:val="28"/>
        </w:rPr>
        <w:t xml:space="preserve">постачання </w:t>
      </w:r>
      <w:r>
        <w:rPr>
          <w:b/>
          <w:iCs/>
          <w:sz w:val="28"/>
          <w:szCs w:val="28"/>
        </w:rPr>
        <w:t xml:space="preserve">для потреб бюджетних установ та організацій, </w:t>
      </w:r>
    </w:p>
    <w:p w:rsidR="0052038E" w:rsidRPr="00D808A9" w:rsidRDefault="0052038E" w:rsidP="0052038E">
      <w:pPr>
        <w:ind w:firstLine="708"/>
        <w:jc w:val="center"/>
        <w:rPr>
          <w:b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інших споживачів, населення (гуртожитки)</w:t>
      </w:r>
    </w:p>
    <w:p w:rsidR="0052038E" w:rsidRPr="00D808A9" w:rsidRDefault="0052038E" w:rsidP="0052038E">
      <w:pPr>
        <w:ind w:firstLine="708"/>
        <w:jc w:val="center"/>
        <w:rPr>
          <w:b/>
          <w:bCs/>
          <w:iCs/>
          <w:sz w:val="28"/>
          <w:szCs w:val="28"/>
        </w:rPr>
      </w:pPr>
    </w:p>
    <w:p w:rsidR="0052038E" w:rsidRDefault="0052038E" w:rsidP="0052038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Керуючись ст.</w:t>
      </w:r>
      <w:r w:rsidRPr="001F1F37">
        <w:rPr>
          <w:sz w:val="28"/>
          <w:szCs w:val="28"/>
        </w:rPr>
        <w:t xml:space="preserve"> 28 Закону України «Про місцеве самоврядування в Україні», </w:t>
      </w:r>
      <w:r>
        <w:rPr>
          <w:sz w:val="28"/>
          <w:szCs w:val="28"/>
        </w:rPr>
        <w:t xml:space="preserve">ст.ст. 4, 10 </w:t>
      </w:r>
      <w:r w:rsidRPr="001F1F37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1F1F37">
        <w:rPr>
          <w:sz w:val="28"/>
          <w:szCs w:val="28"/>
        </w:rPr>
        <w:t xml:space="preserve"> України «Про житлово-комунальні послуги»,</w:t>
      </w:r>
      <w:r>
        <w:rPr>
          <w:sz w:val="28"/>
          <w:szCs w:val="28"/>
        </w:rPr>
        <w:t xml:space="preserve"> </w:t>
      </w:r>
    </w:p>
    <w:p w:rsidR="00C346D4" w:rsidRDefault="0052038E" w:rsidP="0052038E">
      <w:pPr>
        <w:rPr>
          <w:sz w:val="28"/>
          <w:szCs w:val="28"/>
        </w:rPr>
      </w:pPr>
      <w:r>
        <w:rPr>
          <w:sz w:val="28"/>
          <w:szCs w:val="28"/>
        </w:rPr>
        <w:t>ст.ст. 13, 20 Закону України «Про теплопостачання»,</w:t>
      </w:r>
      <w:r w:rsidRPr="001F1F37">
        <w:rPr>
          <w:sz w:val="28"/>
          <w:szCs w:val="28"/>
        </w:rPr>
        <w:t xml:space="preserve"> Законом України </w:t>
      </w:r>
    </w:p>
    <w:p w:rsidR="0052038E" w:rsidRDefault="0052038E" w:rsidP="00C346D4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</w:t>
      </w:r>
      <w:r w:rsidRPr="001F1F37">
        <w:rPr>
          <w:color w:val="000000"/>
          <w:sz w:val="28"/>
          <w:szCs w:val="28"/>
        </w:rPr>
        <w:t>постановою Ка</w:t>
      </w:r>
      <w:r>
        <w:rPr>
          <w:color w:val="000000"/>
          <w:sz w:val="28"/>
          <w:szCs w:val="28"/>
        </w:rPr>
        <w:t xml:space="preserve">бінету Міністрів України від 01 червня </w:t>
      </w:r>
    </w:p>
    <w:p w:rsidR="0052038E" w:rsidRDefault="0052038E" w:rsidP="0052038E">
      <w:pPr>
        <w:rPr>
          <w:sz w:val="28"/>
          <w:szCs w:val="28"/>
        </w:rPr>
      </w:pPr>
      <w:r w:rsidRPr="001F1F37">
        <w:rPr>
          <w:color w:val="000000"/>
          <w:sz w:val="28"/>
          <w:szCs w:val="28"/>
        </w:rPr>
        <w:t>2011</w:t>
      </w:r>
      <w:r>
        <w:rPr>
          <w:color w:val="000000"/>
          <w:sz w:val="28"/>
          <w:szCs w:val="28"/>
        </w:rPr>
        <w:t xml:space="preserve"> року №</w:t>
      </w:r>
      <w:r w:rsidRPr="001F1F37">
        <w:rPr>
          <w:color w:val="000000"/>
          <w:sz w:val="28"/>
          <w:szCs w:val="28"/>
        </w:rPr>
        <w:t xml:space="preserve">869 </w:t>
      </w:r>
      <w:r>
        <w:rPr>
          <w:color w:val="000000"/>
          <w:sz w:val="28"/>
          <w:szCs w:val="28"/>
        </w:rPr>
        <w:t>«</w:t>
      </w:r>
      <w:r w:rsidRPr="001F1F37">
        <w:rPr>
          <w:color w:val="000000"/>
          <w:sz w:val="28"/>
          <w:szCs w:val="28"/>
        </w:rPr>
        <w:t>Про забезпечення єдиного підходу до формування тарифів на житлово</w:t>
      </w:r>
      <w:r>
        <w:rPr>
          <w:sz w:val="28"/>
          <w:szCs w:val="28"/>
        </w:rPr>
        <w:t>-комунальні послуги»</w:t>
      </w:r>
      <w:r w:rsidRPr="00B80D53">
        <w:rPr>
          <w:sz w:val="28"/>
          <w:szCs w:val="28"/>
        </w:rPr>
        <w:t>, 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</w:t>
      </w:r>
      <w:r>
        <w:rPr>
          <w:sz w:val="28"/>
          <w:szCs w:val="28"/>
        </w:rPr>
        <w:t>,</w:t>
      </w:r>
      <w:r w:rsidRPr="00B80D53">
        <w:rPr>
          <w:sz w:val="28"/>
          <w:szCs w:val="28"/>
        </w:rPr>
        <w:t xml:space="preserve"> </w:t>
      </w:r>
      <w:r w:rsidRPr="00B80D53">
        <w:rPr>
          <w:bCs/>
          <w:sz w:val="28"/>
          <w:szCs w:val="28"/>
          <w:shd w:val="clear" w:color="auto" w:fill="FFFFFF"/>
        </w:rPr>
        <w:t>затвердженого наказом Міністерства регіонального розвитку, будівництва та житлово-комунального господарства України від 12 вересня 2018 року №239, Порядком інформування споживачів про намір зміни цін/тарифів на комунальні послуги з обґрунтуванням такої необхідності</w:t>
      </w:r>
      <w:r>
        <w:rPr>
          <w:bCs/>
          <w:sz w:val="28"/>
          <w:szCs w:val="28"/>
          <w:shd w:val="clear" w:color="auto" w:fill="FFFFFF"/>
        </w:rPr>
        <w:t>,</w:t>
      </w:r>
      <w:r w:rsidRPr="00B80D53">
        <w:rPr>
          <w:bCs/>
          <w:sz w:val="28"/>
          <w:szCs w:val="28"/>
          <w:shd w:val="clear" w:color="auto" w:fill="FFFFFF"/>
        </w:rPr>
        <w:t xml:space="preserve"> затвердженого наказом Міністерства регіонального розвитку, будівництва та житлово-комунального господарства Ук</w:t>
      </w:r>
      <w:r>
        <w:rPr>
          <w:bCs/>
          <w:sz w:val="28"/>
          <w:szCs w:val="28"/>
          <w:shd w:val="clear" w:color="auto" w:fill="FFFFFF"/>
        </w:rPr>
        <w:t>раїни від 05 червня 2018 року №</w:t>
      </w:r>
      <w:r w:rsidRPr="00B80D53">
        <w:rPr>
          <w:bCs/>
          <w:sz w:val="28"/>
          <w:szCs w:val="28"/>
          <w:shd w:val="clear" w:color="auto" w:fill="FFFFFF"/>
        </w:rPr>
        <w:t>130</w:t>
      </w:r>
      <w:r w:rsidRPr="00B80D53">
        <w:rPr>
          <w:sz w:val="28"/>
          <w:szCs w:val="28"/>
        </w:rPr>
        <w:t>, розглянувши</w:t>
      </w:r>
      <w:r w:rsidRPr="002E15F6">
        <w:rPr>
          <w:color w:val="FF0000"/>
          <w:sz w:val="28"/>
          <w:szCs w:val="28"/>
        </w:rPr>
        <w:t xml:space="preserve"> </w:t>
      </w:r>
      <w:r w:rsidRPr="00D11B7B">
        <w:rPr>
          <w:color w:val="000000"/>
          <w:sz w:val="28"/>
          <w:szCs w:val="28"/>
        </w:rPr>
        <w:t>заяву</w:t>
      </w:r>
      <w:r w:rsidRPr="00B80D53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 w:rsidRPr="00B80D53">
        <w:rPr>
          <w:sz w:val="28"/>
          <w:szCs w:val="28"/>
        </w:rPr>
        <w:t xml:space="preserve"> К</w:t>
      </w:r>
      <w:r>
        <w:rPr>
          <w:sz w:val="28"/>
          <w:szCs w:val="28"/>
        </w:rPr>
        <w:t>П</w:t>
      </w:r>
      <w:r w:rsidRPr="00B80D53">
        <w:rPr>
          <w:sz w:val="28"/>
          <w:szCs w:val="28"/>
        </w:rPr>
        <w:t xml:space="preserve"> «</w:t>
      </w:r>
      <w:r>
        <w:rPr>
          <w:sz w:val="28"/>
          <w:szCs w:val="28"/>
        </w:rPr>
        <w:t>Теплоенергетик</w:t>
      </w:r>
      <w:r w:rsidRPr="00B80D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52038E" w:rsidRPr="00B80D53" w:rsidRDefault="0052038E" w:rsidP="0052038E">
      <w:pPr>
        <w:rPr>
          <w:sz w:val="28"/>
          <w:szCs w:val="28"/>
        </w:rPr>
      </w:pPr>
      <w:r>
        <w:rPr>
          <w:sz w:val="28"/>
          <w:szCs w:val="28"/>
        </w:rPr>
        <w:t>Бойка С.Д.</w:t>
      </w:r>
      <w:r w:rsidRPr="00B80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Pr="00C331FC">
        <w:rPr>
          <w:sz w:val="28"/>
          <w:szCs w:val="28"/>
        </w:rPr>
        <w:t xml:space="preserve">18 жовтня 2023 </w:t>
      </w:r>
      <w:r>
        <w:rPr>
          <w:sz w:val="28"/>
          <w:szCs w:val="28"/>
        </w:rPr>
        <w:t>року №</w:t>
      </w:r>
      <w:r w:rsidRPr="00C331FC">
        <w:rPr>
          <w:sz w:val="28"/>
          <w:szCs w:val="28"/>
        </w:rPr>
        <w:t>230</w:t>
      </w:r>
      <w:r w:rsidRPr="00B80D53">
        <w:rPr>
          <w:sz w:val="28"/>
          <w:szCs w:val="28"/>
        </w:rPr>
        <w:t>,</w:t>
      </w:r>
      <w:r>
        <w:rPr>
          <w:sz w:val="28"/>
          <w:szCs w:val="28"/>
        </w:rPr>
        <w:t xml:space="preserve"> -</w:t>
      </w:r>
      <w:r w:rsidRPr="00B80D53">
        <w:rPr>
          <w:sz w:val="28"/>
          <w:szCs w:val="28"/>
        </w:rPr>
        <w:t xml:space="preserve"> </w:t>
      </w:r>
    </w:p>
    <w:p w:rsidR="0052038E" w:rsidRDefault="0052038E" w:rsidP="0052038E">
      <w:pPr>
        <w:ind w:firstLine="708"/>
        <w:jc w:val="center"/>
        <w:rPr>
          <w:b/>
          <w:bCs/>
          <w:sz w:val="28"/>
          <w:szCs w:val="28"/>
        </w:rPr>
      </w:pPr>
    </w:p>
    <w:p w:rsidR="0052038E" w:rsidRDefault="0052038E" w:rsidP="0052038E">
      <w:pPr>
        <w:jc w:val="center"/>
        <w:rPr>
          <w:b/>
          <w:sz w:val="28"/>
          <w:szCs w:val="28"/>
        </w:rPr>
      </w:pPr>
      <w:r w:rsidRPr="00604628">
        <w:rPr>
          <w:b/>
          <w:sz w:val="28"/>
          <w:szCs w:val="28"/>
        </w:rPr>
        <w:t>виконком міської ради ВИРІШИВ:</w:t>
      </w:r>
    </w:p>
    <w:p w:rsidR="0052038E" w:rsidRDefault="0052038E" w:rsidP="0052038E">
      <w:pPr>
        <w:rPr>
          <w:b/>
          <w:sz w:val="28"/>
          <w:szCs w:val="28"/>
        </w:rPr>
      </w:pPr>
    </w:p>
    <w:p w:rsidR="0052038E" w:rsidRPr="00916023" w:rsidRDefault="0052038E" w:rsidP="0052038E">
      <w:pPr>
        <w:tabs>
          <w:tab w:val="left" w:pos="1134"/>
        </w:tabs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2038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80D53">
        <w:rPr>
          <w:sz w:val="28"/>
          <w:szCs w:val="28"/>
        </w:rPr>
        <w:t xml:space="preserve">Встановити </w:t>
      </w:r>
      <w:r>
        <w:rPr>
          <w:sz w:val="28"/>
          <w:szCs w:val="28"/>
        </w:rPr>
        <w:t>Могилів-Подільському міському комунальному підприємству</w:t>
      </w:r>
      <w:r w:rsidRPr="00B80D53">
        <w:rPr>
          <w:sz w:val="28"/>
          <w:szCs w:val="28"/>
        </w:rPr>
        <w:t xml:space="preserve"> «</w:t>
      </w:r>
      <w:r>
        <w:rPr>
          <w:sz w:val="28"/>
          <w:szCs w:val="28"/>
        </w:rPr>
        <w:t>Теплоенергетик</w:t>
      </w:r>
      <w:r w:rsidRPr="00B80D53">
        <w:rPr>
          <w:sz w:val="28"/>
          <w:szCs w:val="28"/>
        </w:rPr>
        <w:t>» економічно обґрунтовані тарифи на теплову енергію, її виробництво, транспортування</w:t>
      </w:r>
      <w:r>
        <w:rPr>
          <w:sz w:val="28"/>
          <w:szCs w:val="28"/>
        </w:rPr>
        <w:t xml:space="preserve"> та</w:t>
      </w:r>
      <w:r w:rsidRPr="00B80D53">
        <w:rPr>
          <w:sz w:val="28"/>
          <w:szCs w:val="28"/>
        </w:rPr>
        <w:t xml:space="preserve"> постачання на опалювальний період 2</w:t>
      </w:r>
      <w:r>
        <w:rPr>
          <w:sz w:val="28"/>
          <w:szCs w:val="28"/>
        </w:rPr>
        <w:t>023/2024 рок</w:t>
      </w:r>
      <w:r w:rsidR="00DC3812">
        <w:rPr>
          <w:sz w:val="28"/>
          <w:szCs w:val="28"/>
        </w:rPr>
        <w:t>ів</w:t>
      </w:r>
      <w:r>
        <w:rPr>
          <w:sz w:val="28"/>
          <w:szCs w:val="28"/>
        </w:rPr>
        <w:t xml:space="preserve"> для потреб бюджетних установ та організацій, інших споживачів, населення (гуртожитки) згідно з додатком 1.</w:t>
      </w:r>
    </w:p>
    <w:p w:rsidR="0052038E" w:rsidRDefault="0052038E" w:rsidP="0052038E">
      <w:pPr>
        <w:tabs>
          <w:tab w:val="left" w:pos="709"/>
          <w:tab w:val="left" w:pos="113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2038E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Затвердити Могилів-Подільському міському комунальному підприємству</w:t>
      </w:r>
      <w:r w:rsidRPr="00B80D53">
        <w:rPr>
          <w:sz w:val="28"/>
          <w:szCs w:val="28"/>
        </w:rPr>
        <w:t xml:space="preserve"> «</w:t>
      </w:r>
      <w:r>
        <w:rPr>
          <w:sz w:val="28"/>
          <w:szCs w:val="28"/>
        </w:rPr>
        <w:t>Теплоенергетик</w:t>
      </w:r>
      <w:r w:rsidRPr="00B80D53">
        <w:rPr>
          <w:sz w:val="28"/>
          <w:szCs w:val="28"/>
        </w:rPr>
        <w:t>»</w:t>
      </w:r>
      <w:r>
        <w:rPr>
          <w:sz w:val="28"/>
          <w:szCs w:val="28"/>
        </w:rPr>
        <w:t xml:space="preserve"> структуру тарифів на теплову енергію, її виробництво, транспортування та постачання згідно з додатками 2</w:t>
      </w:r>
      <w:r w:rsidR="0072501C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5.</w:t>
      </w:r>
    </w:p>
    <w:p w:rsidR="0052038E" w:rsidRDefault="0052038E" w:rsidP="0052038E">
      <w:pPr>
        <w:tabs>
          <w:tab w:val="left" w:pos="1134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Pr="0052038E"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Встановити, що </w:t>
      </w:r>
      <w:r w:rsidRPr="00B80D53">
        <w:rPr>
          <w:sz w:val="28"/>
          <w:szCs w:val="28"/>
        </w:rPr>
        <w:t>протягом дії воєнного стану в</w:t>
      </w:r>
      <w:r w:rsidR="0072501C">
        <w:rPr>
          <w:sz w:val="28"/>
          <w:szCs w:val="28"/>
        </w:rPr>
        <w:t xml:space="preserve"> Україні та </w:t>
      </w:r>
      <w:r>
        <w:rPr>
          <w:sz w:val="28"/>
          <w:szCs w:val="28"/>
        </w:rPr>
        <w:t>шести місяців після</w:t>
      </w:r>
      <w:r w:rsidR="007C4254">
        <w:rPr>
          <w:sz w:val="28"/>
          <w:szCs w:val="28"/>
        </w:rPr>
        <w:t xml:space="preserve"> місяця</w:t>
      </w:r>
      <w:r w:rsidRPr="00B80D53">
        <w:rPr>
          <w:sz w:val="28"/>
          <w:szCs w:val="28"/>
        </w:rPr>
        <w:t>, в якому воєнний стан буде припинено або</w:t>
      </w:r>
      <w:r>
        <w:rPr>
          <w:sz w:val="28"/>
          <w:szCs w:val="28"/>
        </w:rPr>
        <w:t xml:space="preserve"> скасовано, застосовувати тарифи</w:t>
      </w:r>
      <w:r w:rsidRPr="00B80D53">
        <w:rPr>
          <w:sz w:val="28"/>
          <w:szCs w:val="28"/>
        </w:rPr>
        <w:t xml:space="preserve"> на теплову енергію, її виробництво, транспортування</w:t>
      </w:r>
      <w:r>
        <w:rPr>
          <w:sz w:val="28"/>
          <w:szCs w:val="28"/>
        </w:rPr>
        <w:t xml:space="preserve"> та</w:t>
      </w:r>
      <w:r w:rsidRPr="00B80D53">
        <w:rPr>
          <w:sz w:val="28"/>
          <w:szCs w:val="28"/>
        </w:rPr>
        <w:t xml:space="preserve"> постачання для </w:t>
      </w:r>
      <w:r>
        <w:rPr>
          <w:sz w:val="28"/>
          <w:szCs w:val="28"/>
        </w:rPr>
        <w:t>населення (гуртожитки)</w:t>
      </w:r>
      <w:r w:rsidRPr="00B80D53">
        <w:rPr>
          <w:sz w:val="28"/>
          <w:szCs w:val="28"/>
        </w:rPr>
        <w:t>, на рівні тарифів, що застосовувалися станом на 24 лютого 2022 ро</w:t>
      </w:r>
      <w:r>
        <w:rPr>
          <w:sz w:val="28"/>
          <w:szCs w:val="28"/>
        </w:rPr>
        <w:t>ку згідно з додатком 6</w:t>
      </w:r>
      <w:r w:rsidRPr="00B80D53">
        <w:rPr>
          <w:sz w:val="28"/>
          <w:szCs w:val="28"/>
        </w:rPr>
        <w:t>.</w:t>
      </w:r>
    </w:p>
    <w:p w:rsidR="0072501C" w:rsidRDefault="0052038E" w:rsidP="0052038E">
      <w:pPr>
        <w:tabs>
          <w:tab w:val="left" w:pos="113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2038E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Для категорії споживачів «Бюджетні установи та організації» та </w:t>
      </w:r>
    </w:p>
    <w:p w:rsidR="0052038E" w:rsidRPr="00B80D53" w:rsidRDefault="0052038E" w:rsidP="0052038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«Інші споживачі» застосовувати тарифи</w:t>
      </w:r>
      <w:r w:rsidRPr="00B80D53">
        <w:rPr>
          <w:sz w:val="28"/>
          <w:szCs w:val="28"/>
        </w:rPr>
        <w:t xml:space="preserve"> на теплову енергію, її виробництво, транспортування</w:t>
      </w:r>
      <w:r>
        <w:rPr>
          <w:sz w:val="28"/>
          <w:szCs w:val="28"/>
        </w:rPr>
        <w:t xml:space="preserve"> та</w:t>
      </w:r>
      <w:r w:rsidRPr="00B80D53">
        <w:rPr>
          <w:sz w:val="28"/>
          <w:szCs w:val="28"/>
        </w:rPr>
        <w:t xml:space="preserve"> постачання</w:t>
      </w:r>
      <w:r>
        <w:rPr>
          <w:sz w:val="28"/>
          <w:szCs w:val="28"/>
        </w:rPr>
        <w:t xml:space="preserve"> у розмірі встановленому пунктом 1 даного рішення.</w:t>
      </w:r>
    </w:p>
    <w:p w:rsidR="0052038E" w:rsidRDefault="0052038E" w:rsidP="0052038E">
      <w:pPr>
        <w:tabs>
          <w:tab w:val="left" w:pos="113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2038E"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Управлінню культури та інформаційної діяльності міської ради (</w:t>
      </w:r>
      <w:proofErr w:type="spellStart"/>
      <w:r>
        <w:rPr>
          <w:sz w:val="28"/>
          <w:szCs w:val="28"/>
        </w:rPr>
        <w:t>Служалюк</w:t>
      </w:r>
      <w:proofErr w:type="spellEnd"/>
      <w:r>
        <w:rPr>
          <w:sz w:val="28"/>
          <w:szCs w:val="28"/>
        </w:rPr>
        <w:t xml:space="preserve"> О.В.) забезпечити оприлюднення даного рішення на офіц</w:t>
      </w:r>
      <w:r w:rsidR="0072501C">
        <w:rPr>
          <w:sz w:val="28"/>
          <w:szCs w:val="28"/>
        </w:rPr>
        <w:t xml:space="preserve">ійному </w:t>
      </w:r>
      <w:proofErr w:type="spellStart"/>
      <w:r w:rsidR="0072501C">
        <w:rPr>
          <w:sz w:val="28"/>
          <w:szCs w:val="28"/>
        </w:rPr>
        <w:t>веб</w:t>
      </w:r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міської ради та в засобах масової інформації</w:t>
      </w:r>
      <w:r w:rsidRPr="00B96246">
        <w:rPr>
          <w:sz w:val="28"/>
          <w:szCs w:val="28"/>
        </w:rPr>
        <w:t>.</w:t>
      </w:r>
    </w:p>
    <w:p w:rsidR="0052038E" w:rsidRPr="00B96246" w:rsidRDefault="0052038E" w:rsidP="0052038E">
      <w:pPr>
        <w:tabs>
          <w:tab w:val="left" w:pos="113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2038E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Дане рішення набирає чинності з 01 листопада 2023 року.</w:t>
      </w:r>
    </w:p>
    <w:p w:rsidR="0052038E" w:rsidRPr="002660DD" w:rsidRDefault="0052038E" w:rsidP="0052038E">
      <w:pPr>
        <w:tabs>
          <w:tab w:val="left" w:pos="709"/>
          <w:tab w:val="left" w:pos="113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2038E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2660DD">
        <w:rPr>
          <w:sz w:val="28"/>
          <w:szCs w:val="28"/>
        </w:rPr>
        <w:t>Контроль за виконанням даного рішення покласти на пер</w:t>
      </w:r>
      <w:r w:rsidR="0072501C">
        <w:rPr>
          <w:sz w:val="28"/>
          <w:szCs w:val="28"/>
        </w:rPr>
        <w:t xml:space="preserve">шого заступника міського голови </w:t>
      </w:r>
      <w:proofErr w:type="spellStart"/>
      <w:r w:rsidRPr="002660DD">
        <w:rPr>
          <w:sz w:val="28"/>
          <w:szCs w:val="28"/>
        </w:rPr>
        <w:t>Безмещука</w:t>
      </w:r>
      <w:proofErr w:type="spellEnd"/>
      <w:r w:rsidR="0072501C">
        <w:rPr>
          <w:sz w:val="28"/>
          <w:szCs w:val="28"/>
        </w:rPr>
        <w:t xml:space="preserve"> П.О.</w:t>
      </w:r>
      <w:r w:rsidRPr="002660DD">
        <w:rPr>
          <w:sz w:val="28"/>
          <w:szCs w:val="28"/>
        </w:rPr>
        <w:t>.</w:t>
      </w:r>
    </w:p>
    <w:p w:rsidR="0052038E" w:rsidRPr="002660DD" w:rsidRDefault="0052038E" w:rsidP="0052038E">
      <w:pPr>
        <w:ind w:left="360"/>
        <w:rPr>
          <w:sz w:val="28"/>
          <w:szCs w:val="28"/>
        </w:rPr>
      </w:pPr>
    </w:p>
    <w:p w:rsidR="0052038E" w:rsidRDefault="0052038E" w:rsidP="0052038E">
      <w:pPr>
        <w:ind w:left="360"/>
        <w:rPr>
          <w:sz w:val="28"/>
          <w:szCs w:val="28"/>
        </w:rPr>
      </w:pPr>
    </w:p>
    <w:p w:rsidR="0072501C" w:rsidRDefault="0072501C" w:rsidP="0052038E">
      <w:pPr>
        <w:ind w:left="360"/>
        <w:rPr>
          <w:sz w:val="28"/>
          <w:szCs w:val="28"/>
        </w:rPr>
      </w:pPr>
    </w:p>
    <w:p w:rsidR="0072501C" w:rsidRPr="002660DD" w:rsidRDefault="0072501C" w:rsidP="0052038E">
      <w:pPr>
        <w:ind w:left="360"/>
        <w:rPr>
          <w:sz w:val="28"/>
          <w:szCs w:val="28"/>
        </w:rPr>
      </w:pPr>
    </w:p>
    <w:p w:rsidR="0052038E" w:rsidRPr="0072501C" w:rsidRDefault="0072501C" w:rsidP="005203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038E" w:rsidRPr="0072501C">
        <w:rPr>
          <w:sz w:val="28"/>
          <w:szCs w:val="28"/>
        </w:rPr>
        <w:t>Міський голова</w:t>
      </w:r>
      <w:r w:rsidR="0052038E" w:rsidRPr="0072501C">
        <w:rPr>
          <w:sz w:val="28"/>
          <w:szCs w:val="28"/>
        </w:rPr>
        <w:tab/>
      </w:r>
      <w:r w:rsidR="0052038E" w:rsidRPr="0072501C">
        <w:rPr>
          <w:sz w:val="28"/>
          <w:szCs w:val="28"/>
        </w:rPr>
        <w:tab/>
      </w:r>
      <w:r w:rsidR="0052038E" w:rsidRPr="0072501C">
        <w:rPr>
          <w:sz w:val="28"/>
          <w:szCs w:val="28"/>
        </w:rPr>
        <w:tab/>
      </w:r>
      <w:r w:rsidR="0052038E" w:rsidRPr="0072501C">
        <w:rPr>
          <w:sz w:val="28"/>
          <w:szCs w:val="28"/>
        </w:rPr>
        <w:tab/>
      </w:r>
      <w:r w:rsidR="0052038E" w:rsidRPr="0072501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</w:t>
      </w:r>
      <w:r w:rsidR="00152F6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 w:rsidR="0052038E" w:rsidRPr="0072501C">
        <w:rPr>
          <w:sz w:val="28"/>
          <w:szCs w:val="28"/>
        </w:rPr>
        <w:t>Геннадій ГЛУХМАНЮК</w:t>
      </w:r>
    </w:p>
    <w:p w:rsidR="0052038E" w:rsidRDefault="0052038E" w:rsidP="0052038E">
      <w:pPr>
        <w:ind w:left="360"/>
        <w:jc w:val="both"/>
        <w:rPr>
          <w:sz w:val="28"/>
          <w:szCs w:val="28"/>
        </w:rPr>
      </w:pPr>
    </w:p>
    <w:p w:rsidR="00152F6D" w:rsidRDefault="00152F6D" w:rsidP="0052038E">
      <w:pPr>
        <w:ind w:left="360"/>
        <w:jc w:val="both"/>
        <w:rPr>
          <w:sz w:val="28"/>
          <w:szCs w:val="28"/>
        </w:rPr>
      </w:pPr>
    </w:p>
    <w:p w:rsidR="00152F6D" w:rsidRDefault="00152F6D" w:rsidP="0052038E">
      <w:pPr>
        <w:ind w:left="360"/>
        <w:jc w:val="both"/>
        <w:rPr>
          <w:sz w:val="28"/>
          <w:szCs w:val="28"/>
        </w:rPr>
      </w:pPr>
    </w:p>
    <w:p w:rsidR="00152F6D" w:rsidRDefault="00152F6D" w:rsidP="0052038E">
      <w:pPr>
        <w:ind w:left="360"/>
        <w:jc w:val="both"/>
        <w:rPr>
          <w:sz w:val="28"/>
          <w:szCs w:val="28"/>
        </w:rPr>
      </w:pPr>
    </w:p>
    <w:p w:rsidR="00152F6D" w:rsidRDefault="00152F6D" w:rsidP="0052038E">
      <w:pPr>
        <w:ind w:left="360"/>
        <w:jc w:val="both"/>
        <w:rPr>
          <w:sz w:val="28"/>
          <w:szCs w:val="28"/>
        </w:rPr>
      </w:pPr>
    </w:p>
    <w:p w:rsidR="00152F6D" w:rsidRDefault="00152F6D" w:rsidP="0052038E">
      <w:pPr>
        <w:ind w:left="360"/>
        <w:jc w:val="both"/>
        <w:rPr>
          <w:sz w:val="28"/>
          <w:szCs w:val="28"/>
        </w:rPr>
      </w:pPr>
    </w:p>
    <w:p w:rsidR="00152F6D" w:rsidRDefault="00152F6D" w:rsidP="0052038E">
      <w:pPr>
        <w:ind w:left="360"/>
        <w:jc w:val="both"/>
        <w:rPr>
          <w:sz w:val="28"/>
          <w:szCs w:val="28"/>
        </w:rPr>
      </w:pPr>
    </w:p>
    <w:p w:rsidR="00152F6D" w:rsidRDefault="00152F6D" w:rsidP="0052038E">
      <w:pPr>
        <w:ind w:left="360"/>
        <w:jc w:val="both"/>
        <w:rPr>
          <w:sz w:val="28"/>
          <w:szCs w:val="28"/>
        </w:rPr>
      </w:pPr>
    </w:p>
    <w:p w:rsidR="00152F6D" w:rsidRDefault="00152F6D" w:rsidP="0052038E">
      <w:pPr>
        <w:ind w:left="360"/>
        <w:jc w:val="both"/>
        <w:rPr>
          <w:sz w:val="28"/>
          <w:szCs w:val="28"/>
        </w:rPr>
      </w:pPr>
    </w:p>
    <w:p w:rsidR="00152F6D" w:rsidRDefault="00152F6D" w:rsidP="0052038E">
      <w:pPr>
        <w:ind w:left="360"/>
        <w:jc w:val="both"/>
        <w:rPr>
          <w:sz w:val="28"/>
          <w:szCs w:val="28"/>
        </w:rPr>
      </w:pPr>
    </w:p>
    <w:p w:rsidR="00152F6D" w:rsidRDefault="00152F6D" w:rsidP="0052038E">
      <w:pPr>
        <w:ind w:left="360"/>
        <w:jc w:val="both"/>
        <w:rPr>
          <w:sz w:val="28"/>
          <w:szCs w:val="28"/>
        </w:rPr>
      </w:pPr>
    </w:p>
    <w:p w:rsidR="00152F6D" w:rsidRDefault="00152F6D" w:rsidP="0052038E">
      <w:pPr>
        <w:ind w:left="360"/>
        <w:jc w:val="both"/>
        <w:rPr>
          <w:sz w:val="28"/>
          <w:szCs w:val="28"/>
        </w:rPr>
      </w:pPr>
    </w:p>
    <w:p w:rsidR="00152F6D" w:rsidRDefault="00152F6D" w:rsidP="00BB67DC">
      <w:pPr>
        <w:ind w:left="360"/>
        <w:rPr>
          <w:sz w:val="28"/>
          <w:szCs w:val="28"/>
        </w:rPr>
      </w:pPr>
    </w:p>
    <w:p w:rsidR="00152F6D" w:rsidRDefault="00152F6D" w:rsidP="0052038E">
      <w:pPr>
        <w:ind w:left="360"/>
        <w:jc w:val="both"/>
        <w:rPr>
          <w:sz w:val="28"/>
          <w:szCs w:val="28"/>
        </w:rPr>
      </w:pPr>
    </w:p>
    <w:p w:rsidR="00152F6D" w:rsidRDefault="00152F6D" w:rsidP="0052038E">
      <w:pPr>
        <w:ind w:left="360"/>
        <w:jc w:val="both"/>
        <w:rPr>
          <w:sz w:val="28"/>
          <w:szCs w:val="28"/>
        </w:rPr>
      </w:pPr>
    </w:p>
    <w:p w:rsidR="00152F6D" w:rsidRDefault="00152F6D" w:rsidP="0052038E">
      <w:pPr>
        <w:ind w:left="360"/>
        <w:jc w:val="both"/>
        <w:rPr>
          <w:sz w:val="28"/>
          <w:szCs w:val="28"/>
        </w:rPr>
      </w:pPr>
    </w:p>
    <w:p w:rsidR="00152F6D" w:rsidRDefault="00152F6D" w:rsidP="0052038E">
      <w:pPr>
        <w:ind w:left="360"/>
        <w:jc w:val="both"/>
        <w:rPr>
          <w:sz w:val="28"/>
          <w:szCs w:val="28"/>
        </w:rPr>
      </w:pPr>
    </w:p>
    <w:p w:rsidR="00152F6D" w:rsidRDefault="00152F6D" w:rsidP="0052038E">
      <w:pPr>
        <w:ind w:left="360"/>
        <w:jc w:val="both"/>
        <w:rPr>
          <w:sz w:val="28"/>
          <w:szCs w:val="28"/>
        </w:rPr>
      </w:pPr>
    </w:p>
    <w:p w:rsidR="00152F6D" w:rsidRDefault="00152F6D" w:rsidP="0052038E">
      <w:pPr>
        <w:ind w:left="360"/>
        <w:jc w:val="both"/>
        <w:rPr>
          <w:sz w:val="28"/>
          <w:szCs w:val="28"/>
        </w:rPr>
      </w:pPr>
    </w:p>
    <w:p w:rsidR="00B6646F" w:rsidRDefault="00B6646F" w:rsidP="0052038E">
      <w:pPr>
        <w:ind w:left="360"/>
        <w:jc w:val="both"/>
        <w:rPr>
          <w:sz w:val="28"/>
          <w:szCs w:val="28"/>
        </w:rPr>
      </w:pPr>
    </w:p>
    <w:p w:rsidR="00B6646F" w:rsidRDefault="00B6646F" w:rsidP="0052038E">
      <w:pPr>
        <w:ind w:left="360"/>
        <w:jc w:val="both"/>
        <w:rPr>
          <w:sz w:val="28"/>
          <w:szCs w:val="28"/>
        </w:rPr>
      </w:pPr>
    </w:p>
    <w:p w:rsidR="00B6646F" w:rsidRDefault="00B6646F" w:rsidP="0052038E">
      <w:pPr>
        <w:ind w:left="360"/>
        <w:jc w:val="both"/>
        <w:rPr>
          <w:sz w:val="28"/>
          <w:szCs w:val="28"/>
        </w:rPr>
      </w:pPr>
    </w:p>
    <w:p w:rsidR="00B6646F" w:rsidRDefault="00B6646F" w:rsidP="0052038E">
      <w:pPr>
        <w:ind w:left="360"/>
        <w:jc w:val="both"/>
        <w:rPr>
          <w:sz w:val="28"/>
          <w:szCs w:val="28"/>
        </w:rPr>
      </w:pPr>
    </w:p>
    <w:p w:rsidR="00C33F28" w:rsidRPr="0072501C" w:rsidRDefault="00C33F28" w:rsidP="00C33F28">
      <w:pPr>
        <w:jc w:val="both"/>
        <w:rPr>
          <w:sz w:val="28"/>
          <w:szCs w:val="28"/>
        </w:rPr>
      </w:pPr>
    </w:p>
    <w:p w:rsidR="0052038E" w:rsidRPr="00152F6D" w:rsidRDefault="00152F6D" w:rsidP="0052038E">
      <w:pPr>
        <w:rPr>
          <w:bCs/>
        </w:rPr>
      </w:pPr>
      <w:r w:rsidRPr="00152F6D">
        <w:rPr>
          <w:bCs/>
        </w:rPr>
        <w:t>Надіслати:</w:t>
      </w:r>
    </w:p>
    <w:p w:rsidR="00152F6D" w:rsidRDefault="00152F6D" w:rsidP="0052038E">
      <w:pPr>
        <w:rPr>
          <w:bCs/>
        </w:rPr>
      </w:pPr>
      <w:r w:rsidRPr="00152F6D">
        <w:rPr>
          <w:bCs/>
        </w:rPr>
        <w:t>загальний відділ,</w:t>
      </w:r>
    </w:p>
    <w:p w:rsidR="00087E05" w:rsidRPr="00087E05" w:rsidRDefault="00087E05" w:rsidP="0052038E">
      <w:r>
        <w:rPr>
          <w:bCs/>
        </w:rPr>
        <w:t>управління культури,</w:t>
      </w:r>
    </w:p>
    <w:p w:rsidR="00152F6D" w:rsidRDefault="00087E05" w:rsidP="0052038E">
      <w:pPr>
        <w:rPr>
          <w:bCs/>
        </w:rPr>
      </w:pPr>
      <w:r>
        <w:rPr>
          <w:bCs/>
        </w:rPr>
        <w:t>КП «Теплоенергетик».</w:t>
      </w:r>
    </w:p>
    <w:p w:rsidR="00B6646F" w:rsidRDefault="00B6646F" w:rsidP="0052038E">
      <w:pPr>
        <w:rPr>
          <w:bCs/>
        </w:rPr>
      </w:pPr>
    </w:p>
    <w:p w:rsidR="00B6646F" w:rsidRDefault="00B6646F" w:rsidP="0052038E">
      <w:pPr>
        <w:rPr>
          <w:bCs/>
        </w:rPr>
      </w:pPr>
    </w:p>
    <w:p w:rsidR="00B6646F" w:rsidRDefault="00B6646F" w:rsidP="0052038E">
      <w:pPr>
        <w:rPr>
          <w:bCs/>
        </w:rPr>
      </w:pPr>
    </w:p>
    <w:p w:rsidR="00BB67DC" w:rsidRPr="00BB67DC" w:rsidRDefault="00BB67DC" w:rsidP="00BB67DC">
      <w:pPr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>Додаток 1</w:t>
      </w:r>
    </w:p>
    <w:p w:rsidR="00BB67DC" w:rsidRPr="00BB67DC" w:rsidRDefault="00BB67DC" w:rsidP="00BB67D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>до рішення виконавчого</w:t>
      </w:r>
    </w:p>
    <w:p w:rsidR="00BB67DC" w:rsidRPr="00BB67DC" w:rsidRDefault="00BB67DC" w:rsidP="00BB67D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 xml:space="preserve">комітету міської ради </w:t>
      </w:r>
    </w:p>
    <w:p w:rsidR="00AB363B" w:rsidRPr="00BB67DC" w:rsidRDefault="00BB67DC" w:rsidP="00BB67DC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 xml:space="preserve">від </w:t>
      </w:r>
      <w:r>
        <w:rPr>
          <w:sz w:val="28"/>
          <w:szCs w:val="28"/>
          <w:lang w:eastAsia="en-US"/>
        </w:rPr>
        <w:t>26.10.2023 року №322</w:t>
      </w:r>
    </w:p>
    <w:p w:rsidR="00AB363B" w:rsidRDefault="00AB363B" w:rsidP="00AB363B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BB67DC" w:rsidRDefault="00BB67DC" w:rsidP="00AB363B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E43163" w:rsidRPr="00BB67DC" w:rsidRDefault="00E43163" w:rsidP="00AB363B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B2732C" w:rsidRDefault="00E0521B" w:rsidP="000123C9">
      <w:pPr>
        <w:tabs>
          <w:tab w:val="left" w:pos="1134"/>
        </w:tabs>
        <w:jc w:val="center"/>
        <w:rPr>
          <w:b/>
          <w:sz w:val="28"/>
          <w:szCs w:val="28"/>
        </w:rPr>
      </w:pPr>
      <w:r w:rsidRPr="00E0521B">
        <w:rPr>
          <w:b/>
          <w:sz w:val="28"/>
          <w:szCs w:val="28"/>
        </w:rPr>
        <w:t xml:space="preserve">Тарифи на теплову енергію, її виробництво, </w:t>
      </w:r>
    </w:p>
    <w:p w:rsidR="00B2732C" w:rsidRDefault="00E0521B" w:rsidP="000123C9">
      <w:pPr>
        <w:tabs>
          <w:tab w:val="left" w:pos="1134"/>
        </w:tabs>
        <w:jc w:val="center"/>
        <w:rPr>
          <w:b/>
          <w:bCs/>
          <w:sz w:val="28"/>
          <w:szCs w:val="28"/>
          <w:lang w:eastAsia="en-US"/>
        </w:rPr>
      </w:pPr>
      <w:r w:rsidRPr="00E0521B">
        <w:rPr>
          <w:b/>
          <w:sz w:val="28"/>
          <w:szCs w:val="28"/>
        </w:rPr>
        <w:t>транспортування та постачання на опалювальний період 2023/2024 рок</w:t>
      </w:r>
      <w:r w:rsidR="00DC3812">
        <w:rPr>
          <w:b/>
          <w:sz w:val="28"/>
          <w:szCs w:val="28"/>
        </w:rPr>
        <w:t>ів</w:t>
      </w:r>
      <w:r w:rsidRPr="00E0521B">
        <w:rPr>
          <w:b/>
          <w:sz w:val="28"/>
          <w:szCs w:val="28"/>
        </w:rPr>
        <w:t xml:space="preserve"> для потреб бюджетних установ та організацій, інших споживачів, населення (гуртожитки)</w:t>
      </w:r>
      <w:r w:rsidR="00AB363B" w:rsidRPr="00E0521B">
        <w:rPr>
          <w:b/>
          <w:bCs/>
          <w:sz w:val="28"/>
          <w:szCs w:val="28"/>
          <w:lang w:eastAsia="en-US"/>
        </w:rPr>
        <w:t>, що надаються Могилів</w:t>
      </w:r>
      <w:r w:rsidR="00AB363B" w:rsidRPr="0025033C">
        <w:rPr>
          <w:bCs/>
          <w:sz w:val="28"/>
          <w:szCs w:val="28"/>
          <w:lang w:eastAsia="en-US"/>
        </w:rPr>
        <w:t>-</w:t>
      </w:r>
      <w:r w:rsidR="00AB363B" w:rsidRPr="00E0521B">
        <w:rPr>
          <w:b/>
          <w:bCs/>
          <w:sz w:val="28"/>
          <w:szCs w:val="28"/>
          <w:lang w:eastAsia="en-US"/>
        </w:rPr>
        <w:t xml:space="preserve">Подільським </w:t>
      </w:r>
    </w:p>
    <w:p w:rsidR="00AB363B" w:rsidRPr="00E0521B" w:rsidRDefault="00AB363B" w:rsidP="000123C9">
      <w:pPr>
        <w:tabs>
          <w:tab w:val="left" w:pos="1134"/>
        </w:tabs>
        <w:jc w:val="center"/>
        <w:rPr>
          <w:b/>
          <w:color w:val="FF0000"/>
          <w:sz w:val="28"/>
          <w:szCs w:val="28"/>
        </w:rPr>
      </w:pPr>
      <w:r w:rsidRPr="00E0521B">
        <w:rPr>
          <w:b/>
          <w:bCs/>
          <w:sz w:val="28"/>
          <w:szCs w:val="28"/>
          <w:lang w:eastAsia="en-US"/>
        </w:rPr>
        <w:t>міським комунальним підприємством «Теплоенергетик»</w:t>
      </w:r>
    </w:p>
    <w:p w:rsidR="00AB363B" w:rsidRPr="00BB67DC" w:rsidRDefault="00AB363B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5246"/>
        <w:gridCol w:w="1845"/>
        <w:gridCol w:w="1565"/>
      </w:tblGrid>
      <w:tr w:rsidR="00AB363B" w:rsidRPr="00BB67DC" w:rsidTr="0064027C">
        <w:trPr>
          <w:trHeight w:val="436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027C" w:rsidRPr="0064027C" w:rsidRDefault="00AB363B" w:rsidP="00AB363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4027C"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  <w:p w:rsidR="00AB363B" w:rsidRPr="0064027C" w:rsidRDefault="00AB363B" w:rsidP="00AB363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4027C">
              <w:rPr>
                <w:b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63B" w:rsidRPr="0064027C" w:rsidRDefault="00AB363B" w:rsidP="00AB363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4027C">
              <w:rPr>
                <w:b/>
                <w:sz w:val="28"/>
                <w:szCs w:val="28"/>
                <w:lang w:eastAsia="en-US"/>
              </w:rPr>
              <w:t>Найменування показників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63B" w:rsidRPr="0064027C" w:rsidRDefault="00AB363B" w:rsidP="00AB363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4027C">
              <w:rPr>
                <w:b/>
                <w:sz w:val="28"/>
                <w:szCs w:val="28"/>
                <w:lang w:eastAsia="en-US"/>
              </w:rPr>
              <w:t xml:space="preserve">Розмір </w:t>
            </w:r>
          </w:p>
          <w:p w:rsidR="0064027C" w:rsidRDefault="00AB363B" w:rsidP="00AB363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4027C">
              <w:rPr>
                <w:b/>
                <w:sz w:val="28"/>
                <w:szCs w:val="28"/>
                <w:lang w:eastAsia="en-US"/>
              </w:rPr>
              <w:t xml:space="preserve">тарифу, </w:t>
            </w:r>
          </w:p>
          <w:p w:rsidR="00AB363B" w:rsidRPr="0064027C" w:rsidRDefault="00AB363B" w:rsidP="00AB363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4027C">
              <w:rPr>
                <w:b/>
                <w:sz w:val="28"/>
                <w:szCs w:val="28"/>
                <w:lang w:eastAsia="en-US"/>
              </w:rPr>
              <w:t>без ПДВ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64027C" w:rsidRDefault="00AB363B" w:rsidP="00AB363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4027C">
              <w:rPr>
                <w:b/>
                <w:sz w:val="28"/>
                <w:szCs w:val="28"/>
                <w:lang w:eastAsia="en-US"/>
              </w:rPr>
              <w:t>Розмір</w:t>
            </w:r>
          </w:p>
          <w:p w:rsidR="0064027C" w:rsidRDefault="00AB363B" w:rsidP="00AB363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4027C">
              <w:rPr>
                <w:b/>
                <w:sz w:val="28"/>
                <w:szCs w:val="28"/>
                <w:lang w:eastAsia="en-US"/>
              </w:rPr>
              <w:t xml:space="preserve">тарифу, </w:t>
            </w:r>
          </w:p>
          <w:p w:rsidR="00AB363B" w:rsidRPr="0064027C" w:rsidRDefault="00AB363B" w:rsidP="00AB363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4027C">
              <w:rPr>
                <w:b/>
                <w:sz w:val="28"/>
                <w:szCs w:val="28"/>
                <w:lang w:eastAsia="en-US"/>
              </w:rPr>
              <w:t>з ПДВ</w:t>
            </w:r>
          </w:p>
        </w:tc>
      </w:tr>
      <w:tr w:rsidR="00894140" w:rsidRPr="00BB67DC" w:rsidTr="00894140">
        <w:trPr>
          <w:trHeight w:val="368"/>
          <w:jc w:val="center"/>
        </w:trPr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4140" w:rsidRPr="00BB67DC" w:rsidRDefault="00894140" w:rsidP="0089414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1. </w:t>
            </w:r>
            <w:r w:rsidRPr="00BB67DC">
              <w:rPr>
                <w:b/>
                <w:bCs/>
                <w:sz w:val="28"/>
                <w:szCs w:val="28"/>
                <w:lang w:eastAsia="en-US"/>
              </w:rPr>
              <w:t>Для потреб населення (гуртожитки)</w:t>
            </w:r>
          </w:p>
        </w:tc>
      </w:tr>
      <w:tr w:rsidR="00AB363B" w:rsidRPr="00BB67DC" w:rsidTr="0089414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1.1</w:t>
            </w:r>
            <w:r w:rsidR="00C346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Тепл</w:t>
            </w:r>
            <w:r w:rsidR="0064027C">
              <w:rPr>
                <w:sz w:val="28"/>
                <w:szCs w:val="28"/>
                <w:lang w:eastAsia="en-US"/>
              </w:rPr>
              <w:t xml:space="preserve">ова енергія, </w:t>
            </w:r>
            <w:proofErr w:type="spellStart"/>
            <w:r w:rsidR="0064027C">
              <w:rPr>
                <w:sz w:val="28"/>
                <w:szCs w:val="28"/>
                <w:lang w:eastAsia="en-US"/>
              </w:rPr>
              <w:t>грн</w:t>
            </w:r>
            <w:proofErr w:type="spellEnd"/>
            <w:r w:rsidRPr="00BB67DC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BB67DC">
              <w:rPr>
                <w:sz w:val="28"/>
                <w:szCs w:val="28"/>
                <w:lang w:eastAsia="en-US"/>
              </w:rPr>
              <w:t>Гкал</w:t>
            </w:r>
            <w:proofErr w:type="spellEnd"/>
            <w:r w:rsidRPr="00BB67D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67DC">
              <w:rPr>
                <w:b/>
                <w:bCs/>
                <w:sz w:val="28"/>
                <w:szCs w:val="28"/>
                <w:lang w:eastAsia="en-US"/>
              </w:rPr>
              <w:t>2561,67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67DC">
              <w:rPr>
                <w:b/>
                <w:bCs/>
                <w:sz w:val="28"/>
                <w:szCs w:val="28"/>
                <w:lang w:eastAsia="en-US"/>
              </w:rPr>
              <w:t>3074,00</w:t>
            </w:r>
          </w:p>
        </w:tc>
      </w:tr>
      <w:tr w:rsidR="00AB363B" w:rsidRPr="00BB67DC" w:rsidTr="0089414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в тому числі: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363B" w:rsidRPr="00BB67DC" w:rsidTr="0089414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1.1.1</w:t>
            </w:r>
            <w:r w:rsidR="00C346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 xml:space="preserve">виробництво теплової енергії, </w:t>
            </w:r>
            <w:proofErr w:type="spellStart"/>
            <w:r w:rsidRPr="00BB67DC">
              <w:rPr>
                <w:sz w:val="28"/>
                <w:szCs w:val="28"/>
                <w:lang w:eastAsia="en-US"/>
              </w:rPr>
              <w:t>грн</w:t>
            </w:r>
            <w:proofErr w:type="spellEnd"/>
            <w:r w:rsidRPr="00BB67DC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BB67DC">
              <w:rPr>
                <w:sz w:val="28"/>
                <w:szCs w:val="28"/>
                <w:lang w:eastAsia="en-US"/>
              </w:rPr>
              <w:t>Гкал</w:t>
            </w:r>
            <w:proofErr w:type="spellEnd"/>
            <w:r w:rsidRPr="00BB67D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2188,77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2626,52</w:t>
            </w:r>
          </w:p>
        </w:tc>
      </w:tr>
      <w:tr w:rsidR="00AB363B" w:rsidRPr="00BB67DC" w:rsidTr="0089414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1.1.2</w:t>
            </w:r>
            <w:r w:rsidR="00C346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 xml:space="preserve">транспортування теплової енергії, </w:t>
            </w:r>
            <w:proofErr w:type="spellStart"/>
            <w:r w:rsidRPr="00BB67DC">
              <w:rPr>
                <w:sz w:val="28"/>
                <w:szCs w:val="28"/>
                <w:lang w:eastAsia="en-US"/>
              </w:rPr>
              <w:t>грн</w:t>
            </w:r>
            <w:proofErr w:type="spellEnd"/>
            <w:r w:rsidRPr="00BB67DC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BB67DC">
              <w:rPr>
                <w:sz w:val="28"/>
                <w:szCs w:val="28"/>
                <w:lang w:eastAsia="en-US"/>
              </w:rPr>
              <w:t>Гкал</w:t>
            </w:r>
            <w:proofErr w:type="spellEnd"/>
            <w:r w:rsidRPr="00BB67D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314,11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376,93</w:t>
            </w:r>
          </w:p>
        </w:tc>
      </w:tr>
      <w:tr w:rsidR="00AB363B" w:rsidRPr="00BB67DC" w:rsidTr="0089414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1.1.3</w:t>
            </w:r>
            <w:r w:rsidR="00C346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 xml:space="preserve">постачання теплової енергії, </w:t>
            </w:r>
            <w:proofErr w:type="spellStart"/>
            <w:r w:rsidRPr="00BB67DC">
              <w:rPr>
                <w:sz w:val="28"/>
                <w:szCs w:val="28"/>
                <w:lang w:eastAsia="en-US"/>
              </w:rPr>
              <w:t>грн</w:t>
            </w:r>
            <w:proofErr w:type="spellEnd"/>
            <w:r w:rsidRPr="00BB67DC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BB67DC">
              <w:rPr>
                <w:sz w:val="28"/>
                <w:szCs w:val="28"/>
                <w:lang w:eastAsia="en-US"/>
              </w:rPr>
              <w:t>Гкал</w:t>
            </w:r>
            <w:proofErr w:type="spellEnd"/>
            <w:r w:rsidRPr="00BB67D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58,79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70,55</w:t>
            </w:r>
          </w:p>
        </w:tc>
      </w:tr>
      <w:tr w:rsidR="00894140" w:rsidRPr="00BB67DC" w:rsidTr="00894140">
        <w:trPr>
          <w:jc w:val="center"/>
        </w:trPr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4140" w:rsidRPr="00BB67DC" w:rsidRDefault="00894140" w:rsidP="0089414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2. </w:t>
            </w:r>
            <w:r w:rsidRPr="00BB67DC">
              <w:rPr>
                <w:b/>
                <w:bCs/>
                <w:sz w:val="28"/>
                <w:szCs w:val="28"/>
                <w:lang w:eastAsia="en-US"/>
              </w:rPr>
              <w:t>Для потреб бюджетних установ та організацій</w:t>
            </w:r>
          </w:p>
        </w:tc>
      </w:tr>
      <w:tr w:rsidR="00AB363B" w:rsidRPr="00BB67DC" w:rsidTr="0089414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2.1</w:t>
            </w:r>
            <w:r w:rsidR="00C346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B" w:rsidRPr="00BB67DC" w:rsidRDefault="0064027C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Теплова енергія, </w:t>
            </w:r>
            <w:proofErr w:type="spellStart"/>
            <w:r>
              <w:rPr>
                <w:sz w:val="28"/>
                <w:szCs w:val="28"/>
                <w:lang w:eastAsia="en-US"/>
              </w:rPr>
              <w:t>грн</w:t>
            </w:r>
            <w:proofErr w:type="spellEnd"/>
            <w:r w:rsidR="00AB363B" w:rsidRPr="00BB67DC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="00AB363B" w:rsidRPr="00BB67DC">
              <w:rPr>
                <w:sz w:val="28"/>
                <w:szCs w:val="28"/>
                <w:lang w:eastAsia="en-US"/>
              </w:rPr>
              <w:t>Гкал</w:t>
            </w:r>
            <w:proofErr w:type="spellEnd"/>
            <w:r w:rsidR="00AB363B" w:rsidRPr="00BB67D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67DC">
              <w:rPr>
                <w:b/>
                <w:bCs/>
                <w:sz w:val="28"/>
                <w:szCs w:val="28"/>
                <w:lang w:eastAsia="en-US"/>
              </w:rPr>
              <w:t>3744,27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67DC">
              <w:rPr>
                <w:b/>
                <w:bCs/>
                <w:sz w:val="28"/>
                <w:szCs w:val="28"/>
                <w:lang w:eastAsia="en-US"/>
              </w:rPr>
              <w:t>4493,12</w:t>
            </w:r>
          </w:p>
        </w:tc>
      </w:tr>
      <w:tr w:rsidR="00AB363B" w:rsidRPr="00BB67DC" w:rsidTr="0089414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в тому числі: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363B" w:rsidRPr="00BB67DC" w:rsidTr="0089414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2.1.1</w:t>
            </w:r>
            <w:r w:rsidR="00C346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 xml:space="preserve">виробництво теплової енергії, </w:t>
            </w:r>
            <w:proofErr w:type="spellStart"/>
            <w:r w:rsidRPr="00BB67DC">
              <w:rPr>
                <w:sz w:val="28"/>
                <w:szCs w:val="28"/>
                <w:lang w:eastAsia="en-US"/>
              </w:rPr>
              <w:t>грн</w:t>
            </w:r>
            <w:proofErr w:type="spellEnd"/>
            <w:r w:rsidRPr="00BB67DC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BB67DC">
              <w:rPr>
                <w:sz w:val="28"/>
                <w:szCs w:val="28"/>
                <w:lang w:eastAsia="en-US"/>
              </w:rPr>
              <w:t>Гкал</w:t>
            </w:r>
            <w:proofErr w:type="spellEnd"/>
            <w:r w:rsidRPr="00BB67D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3371,37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4045,64</w:t>
            </w:r>
          </w:p>
        </w:tc>
      </w:tr>
      <w:tr w:rsidR="00AB363B" w:rsidRPr="00BB67DC" w:rsidTr="0089414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2.1.2</w:t>
            </w:r>
            <w:r w:rsidR="00C346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 xml:space="preserve">транспортування теплової енергії, </w:t>
            </w:r>
            <w:proofErr w:type="spellStart"/>
            <w:r w:rsidRPr="00BB67DC">
              <w:rPr>
                <w:sz w:val="28"/>
                <w:szCs w:val="28"/>
                <w:lang w:eastAsia="en-US"/>
              </w:rPr>
              <w:t>грн</w:t>
            </w:r>
            <w:proofErr w:type="spellEnd"/>
            <w:r w:rsidRPr="00BB67DC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BB67DC">
              <w:rPr>
                <w:sz w:val="28"/>
                <w:szCs w:val="28"/>
                <w:lang w:eastAsia="en-US"/>
              </w:rPr>
              <w:t>Гкал</w:t>
            </w:r>
            <w:proofErr w:type="spellEnd"/>
            <w:r w:rsidRPr="00BB67D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314,11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376,93</w:t>
            </w:r>
          </w:p>
        </w:tc>
      </w:tr>
      <w:tr w:rsidR="00AB363B" w:rsidRPr="00BB67DC" w:rsidTr="0089414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2.1.3.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 xml:space="preserve">постачання теплової енергії, </w:t>
            </w:r>
            <w:proofErr w:type="spellStart"/>
            <w:r w:rsidRPr="00BB67DC">
              <w:rPr>
                <w:sz w:val="28"/>
                <w:szCs w:val="28"/>
                <w:lang w:eastAsia="en-US"/>
              </w:rPr>
              <w:t>грн</w:t>
            </w:r>
            <w:proofErr w:type="spellEnd"/>
            <w:r w:rsidRPr="00BB67DC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BB67DC">
              <w:rPr>
                <w:sz w:val="28"/>
                <w:szCs w:val="28"/>
                <w:lang w:eastAsia="en-US"/>
              </w:rPr>
              <w:t>Гкал</w:t>
            </w:r>
            <w:proofErr w:type="spellEnd"/>
            <w:r w:rsidRPr="00BB67D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58,79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70,55</w:t>
            </w:r>
          </w:p>
        </w:tc>
      </w:tr>
      <w:tr w:rsidR="00894140" w:rsidRPr="00BB67DC" w:rsidTr="00894140">
        <w:trPr>
          <w:jc w:val="center"/>
        </w:trPr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4140" w:rsidRPr="00BB67DC" w:rsidRDefault="00894140" w:rsidP="0089414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3. </w:t>
            </w:r>
            <w:r w:rsidRPr="00BB67DC">
              <w:rPr>
                <w:b/>
                <w:bCs/>
                <w:sz w:val="28"/>
                <w:szCs w:val="28"/>
                <w:lang w:eastAsia="en-US"/>
              </w:rPr>
              <w:t>Для потреб інших споживачів</w:t>
            </w:r>
          </w:p>
        </w:tc>
      </w:tr>
      <w:tr w:rsidR="00AB363B" w:rsidRPr="00BB67DC" w:rsidTr="0089414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3.1</w:t>
            </w:r>
            <w:r w:rsidR="00C346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B" w:rsidRPr="00BB67DC" w:rsidRDefault="0064027C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Теплова енергія, </w:t>
            </w:r>
            <w:proofErr w:type="spellStart"/>
            <w:r>
              <w:rPr>
                <w:sz w:val="28"/>
                <w:szCs w:val="28"/>
                <w:lang w:eastAsia="en-US"/>
              </w:rPr>
              <w:t>грн</w:t>
            </w:r>
            <w:proofErr w:type="spellEnd"/>
            <w:r w:rsidR="00AB363B" w:rsidRPr="00BB67DC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="00AB363B" w:rsidRPr="00BB67DC">
              <w:rPr>
                <w:sz w:val="28"/>
                <w:szCs w:val="28"/>
                <w:lang w:eastAsia="en-US"/>
              </w:rPr>
              <w:t>Гкал</w:t>
            </w:r>
            <w:proofErr w:type="spellEnd"/>
            <w:r w:rsidR="00AB363B" w:rsidRPr="00BB67D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3817DB" w:rsidRDefault="00AB363B" w:rsidP="0089414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 w:rsidRPr="00BB67DC">
              <w:rPr>
                <w:b/>
                <w:bCs/>
                <w:sz w:val="28"/>
                <w:szCs w:val="28"/>
                <w:lang w:eastAsia="en-US"/>
              </w:rPr>
              <w:t>3609,1</w:t>
            </w:r>
            <w:r w:rsidRPr="003817DB">
              <w:rPr>
                <w:b/>
                <w:bCs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3817DB" w:rsidRDefault="00AB363B" w:rsidP="0089414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 w:rsidRPr="00BB67DC">
              <w:rPr>
                <w:b/>
                <w:bCs/>
                <w:sz w:val="28"/>
                <w:szCs w:val="28"/>
                <w:lang w:eastAsia="en-US"/>
              </w:rPr>
              <w:t>4330,9</w:t>
            </w:r>
            <w:r w:rsidRPr="003817DB">
              <w:rPr>
                <w:b/>
                <w:bCs/>
                <w:sz w:val="28"/>
                <w:szCs w:val="28"/>
                <w:lang w:val="ru-RU" w:eastAsia="en-US"/>
              </w:rPr>
              <w:t>6</w:t>
            </w:r>
          </w:p>
        </w:tc>
      </w:tr>
      <w:tr w:rsidR="00AB363B" w:rsidRPr="00BB67DC" w:rsidTr="0089414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в тому числі: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363B" w:rsidRPr="00BB67DC" w:rsidTr="0089414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3.1.1</w:t>
            </w:r>
            <w:r w:rsidR="00C346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ви</w:t>
            </w:r>
            <w:r w:rsidR="0064027C">
              <w:rPr>
                <w:sz w:val="28"/>
                <w:szCs w:val="28"/>
                <w:lang w:eastAsia="en-US"/>
              </w:rPr>
              <w:t xml:space="preserve">робництво теплової енергії, </w:t>
            </w:r>
            <w:proofErr w:type="spellStart"/>
            <w:r w:rsidR="0064027C">
              <w:rPr>
                <w:sz w:val="28"/>
                <w:szCs w:val="28"/>
                <w:lang w:eastAsia="en-US"/>
              </w:rPr>
              <w:t>грн</w:t>
            </w:r>
            <w:proofErr w:type="spellEnd"/>
            <w:r w:rsidRPr="00BB67DC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BB67DC">
              <w:rPr>
                <w:sz w:val="28"/>
                <w:szCs w:val="28"/>
                <w:lang w:eastAsia="en-US"/>
              </w:rPr>
              <w:t>Гкал</w:t>
            </w:r>
            <w:proofErr w:type="spellEnd"/>
            <w:r w:rsidRPr="00BB67D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3817DB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3236,2</w:t>
            </w:r>
            <w:r w:rsidRPr="003817DB">
              <w:rPr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3883,</w:t>
            </w:r>
            <w:r w:rsidRPr="00BB67DC">
              <w:rPr>
                <w:sz w:val="28"/>
                <w:szCs w:val="28"/>
                <w:lang w:val="en-US" w:eastAsia="en-US"/>
              </w:rPr>
              <w:t>48</w:t>
            </w:r>
          </w:p>
        </w:tc>
      </w:tr>
      <w:tr w:rsidR="00AB363B" w:rsidRPr="00BB67DC" w:rsidTr="0089414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3.1.2</w:t>
            </w:r>
            <w:r w:rsidR="00C346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трансп</w:t>
            </w:r>
            <w:r w:rsidR="0064027C">
              <w:rPr>
                <w:sz w:val="28"/>
                <w:szCs w:val="28"/>
                <w:lang w:eastAsia="en-US"/>
              </w:rPr>
              <w:t xml:space="preserve">ортування теплової енергії, </w:t>
            </w:r>
            <w:proofErr w:type="spellStart"/>
            <w:r w:rsidR="0064027C">
              <w:rPr>
                <w:sz w:val="28"/>
                <w:szCs w:val="28"/>
                <w:lang w:eastAsia="en-US"/>
              </w:rPr>
              <w:t>грн</w:t>
            </w:r>
            <w:proofErr w:type="spellEnd"/>
            <w:r w:rsidRPr="00BB67DC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BB67DC">
              <w:rPr>
                <w:sz w:val="28"/>
                <w:szCs w:val="28"/>
                <w:lang w:eastAsia="en-US"/>
              </w:rPr>
              <w:t>Гкал</w:t>
            </w:r>
            <w:proofErr w:type="spellEnd"/>
            <w:r w:rsidRPr="00BB67D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314,11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376,93</w:t>
            </w:r>
          </w:p>
        </w:tc>
      </w:tr>
      <w:tr w:rsidR="00AB363B" w:rsidRPr="00BB67DC" w:rsidTr="0089414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3.1.3</w:t>
            </w:r>
            <w:r w:rsidR="00C346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B" w:rsidRPr="00BB67DC" w:rsidRDefault="00AB363B" w:rsidP="00AB363B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по</w:t>
            </w:r>
            <w:r w:rsidR="0064027C">
              <w:rPr>
                <w:sz w:val="28"/>
                <w:szCs w:val="28"/>
                <w:lang w:eastAsia="en-US"/>
              </w:rPr>
              <w:t xml:space="preserve">стачання теплової енергії, </w:t>
            </w:r>
            <w:proofErr w:type="spellStart"/>
            <w:r w:rsidR="003817DB">
              <w:rPr>
                <w:sz w:val="28"/>
                <w:szCs w:val="28"/>
                <w:lang w:eastAsia="en-US"/>
              </w:rPr>
              <w:t>грн</w:t>
            </w:r>
            <w:proofErr w:type="spellEnd"/>
            <w:r w:rsidR="0064027C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BB67DC">
              <w:rPr>
                <w:sz w:val="28"/>
                <w:szCs w:val="28"/>
                <w:lang w:eastAsia="en-US"/>
              </w:rPr>
              <w:t>Гкал</w:t>
            </w:r>
            <w:proofErr w:type="spellEnd"/>
            <w:r w:rsidRPr="00BB67D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58,79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3B" w:rsidRPr="00BB67DC" w:rsidRDefault="00AB363B" w:rsidP="008941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BB67DC">
              <w:rPr>
                <w:sz w:val="28"/>
                <w:szCs w:val="28"/>
                <w:lang w:eastAsia="en-US"/>
              </w:rPr>
              <w:t>70,55</w:t>
            </w:r>
          </w:p>
        </w:tc>
      </w:tr>
    </w:tbl>
    <w:p w:rsidR="00AB363B" w:rsidRPr="00BB67DC" w:rsidRDefault="00AB363B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B363B" w:rsidRDefault="00AB363B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3817DB" w:rsidRPr="00BB67DC" w:rsidRDefault="003817DB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B363B" w:rsidRPr="00BB67DC" w:rsidRDefault="00AB363B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B363B" w:rsidRDefault="00894140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AB363B" w:rsidRPr="00BB67DC">
        <w:rPr>
          <w:rFonts w:eastAsia="Calibri"/>
          <w:sz w:val="28"/>
          <w:szCs w:val="28"/>
          <w:lang w:eastAsia="en-US"/>
        </w:rPr>
        <w:t>Перший заступник міського голови</w:t>
      </w:r>
      <w:r w:rsidR="00AB363B" w:rsidRPr="00BB67DC">
        <w:rPr>
          <w:rFonts w:eastAsia="Calibri"/>
          <w:sz w:val="28"/>
          <w:szCs w:val="28"/>
          <w:lang w:val="ru-RU" w:eastAsia="en-US"/>
        </w:rPr>
        <w:t xml:space="preserve">                </w:t>
      </w:r>
      <w:r w:rsidR="003817DB">
        <w:rPr>
          <w:rFonts w:eastAsia="Calibri"/>
          <w:sz w:val="28"/>
          <w:szCs w:val="28"/>
          <w:lang w:val="ru-RU" w:eastAsia="en-US"/>
        </w:rPr>
        <w:t xml:space="preserve">                     </w:t>
      </w:r>
      <w:r w:rsidR="00AB363B" w:rsidRPr="00BB67DC">
        <w:rPr>
          <w:rFonts w:eastAsia="Calibri"/>
          <w:sz w:val="28"/>
          <w:szCs w:val="28"/>
          <w:lang w:eastAsia="en-US"/>
        </w:rPr>
        <w:t>Петро БЕЗМЕЩУК</w:t>
      </w:r>
    </w:p>
    <w:p w:rsidR="00B6646F" w:rsidRDefault="00B6646F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B6646F" w:rsidRDefault="00B6646F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B6646F" w:rsidRDefault="00B6646F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0152D7" w:rsidRDefault="000152D7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0152D7" w:rsidRDefault="000152D7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0152D7" w:rsidRDefault="000152D7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0152D7" w:rsidRPr="00BB67DC" w:rsidRDefault="000152D7" w:rsidP="000152D7">
      <w:pPr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 xml:space="preserve">Додаток </w:t>
      </w:r>
      <w:r>
        <w:rPr>
          <w:sz w:val="28"/>
          <w:szCs w:val="28"/>
          <w:lang w:eastAsia="en-US"/>
        </w:rPr>
        <w:t>2</w:t>
      </w:r>
    </w:p>
    <w:p w:rsidR="000152D7" w:rsidRPr="00BB67DC" w:rsidRDefault="000152D7" w:rsidP="000152D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>до рішення виконавчого</w:t>
      </w:r>
    </w:p>
    <w:p w:rsidR="000152D7" w:rsidRPr="00BB67DC" w:rsidRDefault="000152D7" w:rsidP="000152D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 xml:space="preserve">комітету міської ради </w:t>
      </w:r>
    </w:p>
    <w:p w:rsidR="000152D7" w:rsidRDefault="000152D7" w:rsidP="000152D7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 xml:space="preserve">від </w:t>
      </w:r>
      <w:r>
        <w:rPr>
          <w:sz w:val="28"/>
          <w:szCs w:val="28"/>
          <w:lang w:eastAsia="en-US"/>
        </w:rPr>
        <w:t>26.10.2023 року №322</w:t>
      </w:r>
    </w:p>
    <w:p w:rsidR="000152D7" w:rsidRDefault="00C63591" w:rsidP="00C63591">
      <w:pPr>
        <w:widowControl w:val="0"/>
        <w:tabs>
          <w:tab w:val="left" w:pos="3930"/>
        </w:tabs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C63591" w:rsidRDefault="00C63591" w:rsidP="00C63591">
      <w:pPr>
        <w:widowControl w:val="0"/>
        <w:tabs>
          <w:tab w:val="left" w:pos="3930"/>
        </w:tabs>
        <w:autoSpaceDE w:val="0"/>
        <w:autoSpaceDN w:val="0"/>
        <w:rPr>
          <w:sz w:val="28"/>
          <w:szCs w:val="28"/>
          <w:lang w:eastAsia="en-US"/>
        </w:rPr>
      </w:pPr>
    </w:p>
    <w:p w:rsidR="000152D7" w:rsidRPr="00BB67DC" w:rsidRDefault="000152D7" w:rsidP="000152D7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152D7" w:rsidRPr="000152D7" w:rsidRDefault="000152D7" w:rsidP="000152D7">
      <w:pPr>
        <w:ind w:left="108"/>
        <w:jc w:val="center"/>
        <w:rPr>
          <w:b/>
          <w:bCs/>
          <w:color w:val="000000"/>
          <w:sz w:val="28"/>
          <w:szCs w:val="28"/>
          <w:lang w:eastAsia="ru-RU"/>
        </w:rPr>
      </w:pPr>
      <w:r w:rsidRPr="000152D7">
        <w:rPr>
          <w:b/>
          <w:bCs/>
          <w:color w:val="000000"/>
          <w:sz w:val="28"/>
          <w:szCs w:val="28"/>
          <w:lang w:eastAsia="ru-RU"/>
        </w:rPr>
        <w:t xml:space="preserve">Структура тарифів на </w:t>
      </w:r>
      <w:r>
        <w:rPr>
          <w:b/>
          <w:bCs/>
          <w:color w:val="000000"/>
          <w:sz w:val="28"/>
          <w:szCs w:val="28"/>
          <w:lang w:eastAsia="ru-RU"/>
        </w:rPr>
        <w:t xml:space="preserve">теплову </w:t>
      </w:r>
      <w:r w:rsidRPr="000152D7">
        <w:rPr>
          <w:b/>
          <w:bCs/>
          <w:color w:val="000000"/>
          <w:sz w:val="28"/>
          <w:szCs w:val="28"/>
          <w:lang w:eastAsia="ru-RU"/>
        </w:rPr>
        <w:t xml:space="preserve">енергію </w:t>
      </w:r>
      <w:r w:rsidRPr="000152D7">
        <w:rPr>
          <w:b/>
          <w:bCs/>
          <w:color w:val="000000"/>
          <w:sz w:val="28"/>
          <w:szCs w:val="28"/>
          <w:lang w:eastAsia="ru-RU"/>
        </w:rPr>
        <w:br/>
        <w:t>п</w:t>
      </w:r>
      <w:r>
        <w:rPr>
          <w:b/>
          <w:bCs/>
          <w:color w:val="000000"/>
          <w:sz w:val="28"/>
          <w:szCs w:val="28"/>
          <w:lang w:eastAsia="ru-RU"/>
        </w:rPr>
        <w:t>о Могилів</w:t>
      </w:r>
      <w:r w:rsidRPr="000152D7">
        <w:rPr>
          <w:bCs/>
          <w:color w:val="000000"/>
          <w:sz w:val="28"/>
          <w:szCs w:val="28"/>
          <w:lang w:eastAsia="ru-RU"/>
        </w:rPr>
        <w:t>-</w:t>
      </w:r>
      <w:r>
        <w:rPr>
          <w:b/>
          <w:bCs/>
          <w:color w:val="000000"/>
          <w:sz w:val="28"/>
          <w:szCs w:val="28"/>
          <w:lang w:eastAsia="ru-RU"/>
        </w:rPr>
        <w:t xml:space="preserve">Подільському міському </w:t>
      </w:r>
      <w:r w:rsidRPr="000152D7">
        <w:rPr>
          <w:b/>
          <w:bCs/>
          <w:color w:val="000000"/>
          <w:sz w:val="28"/>
          <w:szCs w:val="28"/>
          <w:lang w:eastAsia="ru-RU"/>
        </w:rPr>
        <w:t>комунальному підприємству «Теплоенергетик»</w:t>
      </w:r>
    </w:p>
    <w:p w:rsidR="000152D7" w:rsidRPr="000152D7" w:rsidRDefault="00E42FFE" w:rsidP="00E42FFE">
      <w:pPr>
        <w:rPr>
          <w:i/>
          <w:i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</w:t>
      </w:r>
      <w:r w:rsidR="005A7625">
        <w:rPr>
          <w:color w:val="000000"/>
          <w:lang w:eastAsia="ru-RU"/>
        </w:rPr>
        <w:t xml:space="preserve">    </w:t>
      </w:r>
      <w:r w:rsidR="000152D7" w:rsidRPr="000152D7">
        <w:rPr>
          <w:i/>
          <w:iCs/>
          <w:color w:val="000000"/>
          <w:lang w:eastAsia="ru-RU"/>
        </w:rPr>
        <w:t>без ПДВ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1275"/>
        <w:gridCol w:w="1134"/>
        <w:gridCol w:w="1134"/>
        <w:gridCol w:w="993"/>
        <w:gridCol w:w="1134"/>
      </w:tblGrid>
      <w:tr w:rsidR="000152D7" w:rsidRPr="000152D7" w:rsidTr="00F70749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271D" w:rsidRDefault="000152D7" w:rsidP="000152D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42FFE">
              <w:rPr>
                <w:b/>
                <w:bCs/>
                <w:color w:val="000000"/>
                <w:lang w:eastAsia="ru-RU"/>
              </w:rPr>
              <w:t xml:space="preserve">№ </w:t>
            </w:r>
          </w:p>
          <w:p w:rsidR="000152D7" w:rsidRPr="00E42FFE" w:rsidRDefault="000152D7" w:rsidP="00F70749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42FFE">
              <w:rPr>
                <w:b/>
                <w:bCs/>
                <w:color w:val="000000"/>
                <w:lang w:eastAsia="ru-RU"/>
              </w:rPr>
              <w:t>з</w:t>
            </w:r>
            <w:r w:rsidR="00F70749">
              <w:rPr>
                <w:b/>
                <w:bCs/>
                <w:color w:val="000000"/>
                <w:lang w:eastAsia="ru-RU"/>
              </w:rPr>
              <w:t>/</w:t>
            </w:r>
            <w:r w:rsidRPr="00E42FFE">
              <w:rPr>
                <w:b/>
                <w:bCs/>
                <w:color w:val="000000"/>
                <w:lang w:eastAsia="ru-RU"/>
              </w:rPr>
              <w:t>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E42FFE" w:rsidRDefault="000152D7" w:rsidP="000152D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42FFE">
              <w:rPr>
                <w:b/>
                <w:bCs/>
                <w:color w:val="000000"/>
                <w:lang w:eastAsia="ru-RU"/>
              </w:rPr>
              <w:t>Найменування показників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D7" w:rsidRPr="00E42FFE" w:rsidRDefault="000152D7" w:rsidP="000152D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42FFE">
              <w:rPr>
                <w:b/>
                <w:bCs/>
                <w:color w:val="000000"/>
                <w:lang w:eastAsia="ru-RU"/>
              </w:rPr>
              <w:t>для потреб населення (гуртожитки)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D7" w:rsidRPr="00E42FFE" w:rsidRDefault="000152D7" w:rsidP="000152D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42FFE">
              <w:rPr>
                <w:b/>
                <w:bCs/>
                <w:color w:val="000000"/>
                <w:lang w:eastAsia="ru-RU"/>
              </w:rPr>
              <w:t>для потреб бюджетних установ та організацій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D7" w:rsidRPr="00E42FFE" w:rsidRDefault="000152D7" w:rsidP="000152D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42FFE">
              <w:rPr>
                <w:b/>
                <w:bCs/>
                <w:color w:val="000000"/>
                <w:lang w:eastAsia="ru-RU"/>
              </w:rPr>
              <w:t>для потреб інших споживачів</w:t>
            </w:r>
          </w:p>
        </w:tc>
      </w:tr>
      <w:tr w:rsidR="000152D7" w:rsidRPr="000152D7" w:rsidTr="00F70749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2D7" w:rsidRPr="00E42FFE" w:rsidRDefault="000152D7" w:rsidP="000152D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7" w:rsidRPr="00E42FFE" w:rsidRDefault="000152D7" w:rsidP="000152D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D7" w:rsidRPr="00E42FFE" w:rsidRDefault="000152D7" w:rsidP="00E42FF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42FFE">
              <w:rPr>
                <w:b/>
                <w:bCs/>
                <w:color w:val="000000"/>
                <w:lang w:eastAsia="ru-RU"/>
              </w:rPr>
              <w:t xml:space="preserve">тис. </w:t>
            </w:r>
            <w:proofErr w:type="spellStart"/>
            <w:r w:rsidR="00E42FFE">
              <w:rPr>
                <w:b/>
                <w:bCs/>
                <w:color w:val="000000"/>
                <w:lang w:eastAsia="ru-RU"/>
              </w:rPr>
              <w:t>г</w:t>
            </w:r>
            <w:r w:rsidRPr="00E42FFE">
              <w:rPr>
                <w:b/>
                <w:bCs/>
                <w:color w:val="000000"/>
                <w:lang w:eastAsia="ru-RU"/>
              </w:rPr>
              <w:t>рн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FE" w:rsidRDefault="00F70749" w:rsidP="000152D7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грн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/</w:t>
            </w:r>
          </w:p>
          <w:p w:rsidR="000152D7" w:rsidRPr="00E42FFE" w:rsidRDefault="000152D7" w:rsidP="000152D7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E42FFE">
              <w:rPr>
                <w:b/>
                <w:bCs/>
                <w:color w:val="000000"/>
                <w:lang w:eastAsia="ru-RU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D7" w:rsidRPr="00E42FFE" w:rsidRDefault="000152D7" w:rsidP="00E42FF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42FFE">
              <w:rPr>
                <w:b/>
                <w:bCs/>
                <w:color w:val="000000"/>
                <w:lang w:eastAsia="ru-RU"/>
              </w:rPr>
              <w:t xml:space="preserve">тис. </w:t>
            </w:r>
            <w:proofErr w:type="spellStart"/>
            <w:r w:rsidR="00E42FFE">
              <w:rPr>
                <w:b/>
                <w:bCs/>
                <w:color w:val="000000"/>
                <w:lang w:eastAsia="ru-RU"/>
              </w:rPr>
              <w:t>г</w:t>
            </w:r>
            <w:r w:rsidRPr="00E42FFE">
              <w:rPr>
                <w:b/>
                <w:bCs/>
                <w:color w:val="000000"/>
                <w:lang w:eastAsia="ru-RU"/>
              </w:rPr>
              <w:t>рн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FE" w:rsidRDefault="00F70749" w:rsidP="000152D7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грн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/</w:t>
            </w:r>
          </w:p>
          <w:p w:rsidR="000152D7" w:rsidRPr="00E42FFE" w:rsidRDefault="000152D7" w:rsidP="000152D7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E42FFE">
              <w:rPr>
                <w:b/>
                <w:bCs/>
                <w:color w:val="000000"/>
                <w:lang w:eastAsia="ru-RU"/>
              </w:rPr>
              <w:t>Гкал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D7" w:rsidRPr="00E42FFE" w:rsidRDefault="000152D7" w:rsidP="000152D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42FFE">
              <w:rPr>
                <w:b/>
                <w:bCs/>
                <w:color w:val="000000"/>
                <w:lang w:eastAsia="ru-RU"/>
              </w:rPr>
              <w:t xml:space="preserve">тис. </w:t>
            </w:r>
            <w:proofErr w:type="spellStart"/>
            <w:r w:rsidRPr="00E42FFE">
              <w:rPr>
                <w:b/>
                <w:bCs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FE" w:rsidRDefault="00F70749" w:rsidP="000152D7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грн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/</w:t>
            </w:r>
          </w:p>
          <w:p w:rsidR="000152D7" w:rsidRPr="00E42FFE" w:rsidRDefault="000152D7" w:rsidP="000152D7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E42FFE">
              <w:rPr>
                <w:b/>
                <w:bCs/>
                <w:color w:val="000000"/>
                <w:lang w:eastAsia="ru-RU"/>
              </w:rPr>
              <w:t>Гкал</w:t>
            </w:r>
            <w:proofErr w:type="spellEnd"/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1D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Виробнича собівартість в</w:t>
            </w:r>
            <w:r w:rsidR="00E702E2" w:rsidRPr="00C346D4">
              <w:rPr>
                <w:b/>
                <w:bCs/>
                <w:color w:val="000000"/>
                <w:lang w:eastAsia="ru-RU"/>
              </w:rPr>
              <w:t>и</w:t>
            </w:r>
            <w:r w:rsidRPr="00C346D4">
              <w:rPr>
                <w:b/>
                <w:bCs/>
                <w:color w:val="000000"/>
                <w:lang w:eastAsia="ru-RU"/>
              </w:rPr>
              <w:t xml:space="preserve">робництва </w:t>
            </w:r>
          </w:p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ТЕ, у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1471,94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2180,65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15912,08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3340,07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195,68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3207,87</w:t>
            </w: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Прямі матеріальні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1321,46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1957,72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14849,90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3117,11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181,95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2982,79</w:t>
            </w: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1.1.1.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паливо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848,39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1256,87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11510,63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2416,17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138,76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2274,75</w:t>
            </w: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1.1.2.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електроенергія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145,06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214,90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1023,93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214,93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217,21</w:t>
            </w: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1.1.3.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прямі 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219,65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325,41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1550,39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325,44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328,69</w:t>
            </w: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1.1.4.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48,32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71,59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71,60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72,30</w:t>
            </w: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1.1.5.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амортизаційні відрахування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228,22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47,91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48,36</w:t>
            </w: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1.1.6.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EA09D0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 xml:space="preserve">вода на </w:t>
            </w:r>
            <w:r w:rsidR="000152D7" w:rsidRPr="00C346D4">
              <w:rPr>
                <w:color w:val="000000"/>
                <w:lang w:eastAsia="ru-RU"/>
              </w:rPr>
              <w:t>технологічні потреби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5,74</w:t>
            </w: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1.1.7.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інші прямі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23,83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168,24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35,31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35,74</w:t>
            </w: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Загальновиробничі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150,48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222,93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1062,18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222,96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225,08</w:t>
            </w: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1.2.1.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107,52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159,29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758,97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159,31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160,82</w:t>
            </w: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1.2.2.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166,97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35,41</w:t>
            </w: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1.2.3.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інші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136,24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28,85</w:t>
            </w: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Адміністративні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211,66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313,57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1494,13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313,63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316,72</w:t>
            </w: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148,53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1048,41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220,07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222,30</w:t>
            </w: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230,66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48,42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48,85</w:t>
            </w:r>
          </w:p>
        </w:tc>
      </w:tr>
      <w:tr w:rsidR="000152D7" w:rsidRPr="00C346D4" w:rsidTr="00BA7935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2.3.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33C" w:rsidRPr="00C346D4" w:rsidRDefault="00BA7935" w:rsidP="000152D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інші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45,13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215,06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45,14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45,57</w:t>
            </w:r>
          </w:p>
        </w:tc>
      </w:tr>
      <w:tr w:rsidR="000152D7" w:rsidRPr="00C346D4" w:rsidTr="00F70749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35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Інші операційні витрати</w:t>
            </w:r>
          </w:p>
          <w:p w:rsidR="00801913" w:rsidRPr="00C346D4" w:rsidRDefault="00801913" w:rsidP="000152D7">
            <w:pPr>
              <w:rPr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16,50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116,44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24,44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24,59</w:t>
            </w:r>
          </w:p>
        </w:tc>
      </w:tr>
      <w:tr w:rsidR="000152D7" w:rsidRPr="00C346D4" w:rsidTr="00F70749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Компенсація витрат за попередні періоди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0,00</w:t>
            </w: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D7" w:rsidRPr="00C346D4" w:rsidRDefault="00201125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Повна собівартість ви</w:t>
            </w:r>
            <w:r w:rsidR="000152D7" w:rsidRPr="00C346D4">
              <w:rPr>
                <w:b/>
                <w:bCs/>
                <w:color w:val="000000"/>
                <w:lang w:eastAsia="ru-RU"/>
              </w:rPr>
              <w:t>робництва 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1700,10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2518,66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17522,65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3678,14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3549,18</w:t>
            </w: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125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 xml:space="preserve">Реалізація </w:t>
            </w:r>
          </w:p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ТЕ власним споживачам (</w:t>
            </w:r>
            <w:proofErr w:type="spellStart"/>
            <w:r w:rsidRPr="00C346D4">
              <w:rPr>
                <w:color w:val="000000"/>
                <w:lang w:eastAsia="ru-RU"/>
              </w:rPr>
              <w:t>Гкал</w:t>
            </w:r>
            <w:proofErr w:type="spellEnd"/>
            <w:r w:rsidRPr="00C346D4">
              <w:rPr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4 764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Розрахунковий прибуток 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42,92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314,93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66,11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63,44</w:t>
            </w: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D7" w:rsidRPr="00C346D4" w:rsidRDefault="000152D7" w:rsidP="000152D7">
            <w:pPr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Вартість теплової енергії за відповідними тарифами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1729,07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2561,67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17837,58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3744,27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220,37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3609,13</w:t>
            </w: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Тариф на теплову енергію (без ПДВ)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2561,67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3744,27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3609,13</w:t>
            </w:r>
          </w:p>
        </w:tc>
      </w:tr>
      <w:tr w:rsidR="000152D7" w:rsidRPr="00C346D4" w:rsidTr="00F7074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52D7" w:rsidRPr="00C346D4" w:rsidRDefault="000152D7" w:rsidP="000152D7">
            <w:pPr>
              <w:rPr>
                <w:b/>
                <w:bCs/>
                <w:color w:val="000000"/>
                <w:lang w:eastAsia="ru-RU"/>
              </w:rPr>
            </w:pPr>
            <w:r w:rsidRPr="00C346D4">
              <w:rPr>
                <w:b/>
                <w:bCs/>
                <w:color w:val="000000"/>
                <w:lang w:eastAsia="ru-RU"/>
              </w:rPr>
              <w:t>Тариф на теплову енергію (з ПДВ)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3074,00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4493,12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2D7" w:rsidRPr="00C346D4" w:rsidRDefault="000152D7" w:rsidP="000152D7">
            <w:pPr>
              <w:spacing w:after="120"/>
              <w:jc w:val="right"/>
              <w:rPr>
                <w:color w:val="000000"/>
                <w:lang w:eastAsia="ru-RU"/>
              </w:rPr>
            </w:pPr>
            <w:r w:rsidRPr="00C346D4">
              <w:rPr>
                <w:color w:val="000000"/>
                <w:lang w:eastAsia="ru-RU"/>
              </w:rPr>
              <w:t>4330,96</w:t>
            </w:r>
          </w:p>
        </w:tc>
      </w:tr>
    </w:tbl>
    <w:p w:rsidR="000152D7" w:rsidRPr="00C346D4" w:rsidRDefault="000152D7" w:rsidP="000152D7">
      <w:pPr>
        <w:ind w:left="108"/>
        <w:rPr>
          <w:color w:val="000000"/>
          <w:lang w:eastAsia="ru-RU"/>
        </w:rPr>
      </w:pPr>
    </w:p>
    <w:p w:rsidR="00201125" w:rsidRDefault="00201125" w:rsidP="000152D7">
      <w:pPr>
        <w:ind w:left="108"/>
        <w:rPr>
          <w:color w:val="000000"/>
          <w:sz w:val="28"/>
          <w:szCs w:val="28"/>
          <w:lang w:eastAsia="ru-RU"/>
        </w:rPr>
      </w:pPr>
    </w:p>
    <w:p w:rsidR="00201125" w:rsidRDefault="00201125" w:rsidP="000152D7">
      <w:pPr>
        <w:ind w:left="108"/>
        <w:rPr>
          <w:color w:val="000000"/>
          <w:sz w:val="28"/>
          <w:szCs w:val="28"/>
          <w:lang w:eastAsia="ru-RU"/>
        </w:rPr>
      </w:pPr>
    </w:p>
    <w:p w:rsidR="00201125" w:rsidRDefault="00201125" w:rsidP="000152D7">
      <w:pPr>
        <w:ind w:left="108"/>
        <w:rPr>
          <w:color w:val="000000"/>
          <w:sz w:val="28"/>
          <w:szCs w:val="28"/>
          <w:lang w:eastAsia="ru-RU"/>
        </w:rPr>
      </w:pPr>
    </w:p>
    <w:p w:rsidR="00E43163" w:rsidRDefault="00E43163" w:rsidP="000152D7">
      <w:pPr>
        <w:ind w:left="108"/>
        <w:rPr>
          <w:color w:val="000000"/>
          <w:sz w:val="28"/>
          <w:szCs w:val="28"/>
          <w:lang w:eastAsia="ru-RU"/>
        </w:rPr>
      </w:pPr>
    </w:p>
    <w:p w:rsidR="00201125" w:rsidRPr="000152D7" w:rsidRDefault="00201125" w:rsidP="000152D7">
      <w:pPr>
        <w:ind w:left="108"/>
        <w:rPr>
          <w:color w:val="000000"/>
          <w:sz w:val="28"/>
          <w:szCs w:val="28"/>
          <w:lang w:eastAsia="ru-RU"/>
        </w:rPr>
      </w:pPr>
    </w:p>
    <w:p w:rsidR="000152D7" w:rsidRPr="00201125" w:rsidRDefault="000152D7" w:rsidP="000152D7">
      <w:pPr>
        <w:rPr>
          <w:rFonts w:eastAsia="Calibri"/>
          <w:sz w:val="28"/>
          <w:szCs w:val="28"/>
          <w:lang w:eastAsia="en-US"/>
        </w:rPr>
      </w:pPr>
      <w:r w:rsidRPr="00201125">
        <w:rPr>
          <w:color w:val="000000"/>
          <w:sz w:val="28"/>
          <w:szCs w:val="28"/>
          <w:lang w:eastAsia="ru-RU"/>
        </w:rPr>
        <w:t xml:space="preserve">Перший заступник </w:t>
      </w:r>
      <w:r w:rsidR="00201125">
        <w:rPr>
          <w:color w:val="000000"/>
          <w:sz w:val="28"/>
          <w:szCs w:val="28"/>
          <w:lang w:eastAsia="ru-RU"/>
        </w:rPr>
        <w:t>міського голови</w:t>
      </w:r>
      <w:r w:rsidR="00201125">
        <w:rPr>
          <w:color w:val="000000"/>
          <w:sz w:val="28"/>
          <w:szCs w:val="28"/>
          <w:lang w:eastAsia="ru-RU"/>
        </w:rPr>
        <w:tab/>
      </w:r>
      <w:r w:rsidR="00201125">
        <w:rPr>
          <w:color w:val="000000"/>
          <w:sz w:val="28"/>
          <w:szCs w:val="28"/>
          <w:lang w:eastAsia="ru-RU"/>
        </w:rPr>
        <w:tab/>
      </w:r>
      <w:r w:rsidR="00201125">
        <w:rPr>
          <w:color w:val="000000"/>
          <w:sz w:val="28"/>
          <w:szCs w:val="28"/>
          <w:lang w:eastAsia="ru-RU"/>
        </w:rPr>
        <w:tab/>
      </w:r>
      <w:r w:rsidR="00201125">
        <w:rPr>
          <w:color w:val="000000"/>
          <w:sz w:val="28"/>
          <w:szCs w:val="28"/>
          <w:lang w:eastAsia="ru-RU"/>
        </w:rPr>
        <w:tab/>
      </w:r>
      <w:r w:rsidRPr="00201125">
        <w:rPr>
          <w:color w:val="000000"/>
          <w:sz w:val="28"/>
          <w:szCs w:val="28"/>
          <w:lang w:eastAsia="ru-RU"/>
        </w:rPr>
        <w:t>Петро БЕЗМЕЩУК</w:t>
      </w:r>
    </w:p>
    <w:p w:rsidR="000152D7" w:rsidRDefault="000152D7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B6646F" w:rsidRDefault="00B6646F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B6646F" w:rsidRDefault="00B6646F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B6646F" w:rsidRDefault="00B6646F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B6646F" w:rsidRDefault="00B6646F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BA7935" w:rsidRDefault="00BA7935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7E7EC4" w:rsidRDefault="007E7EC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Pr="00BB67DC" w:rsidRDefault="00E702E2" w:rsidP="00E702E2">
      <w:pPr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 xml:space="preserve">Додаток </w:t>
      </w:r>
      <w:r>
        <w:rPr>
          <w:sz w:val="28"/>
          <w:szCs w:val="28"/>
          <w:lang w:eastAsia="en-US"/>
        </w:rPr>
        <w:t>3</w:t>
      </w:r>
    </w:p>
    <w:p w:rsidR="00E702E2" w:rsidRPr="00BB67DC" w:rsidRDefault="00E702E2" w:rsidP="00E702E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>до рішення виконавчого</w:t>
      </w:r>
    </w:p>
    <w:p w:rsidR="00E702E2" w:rsidRPr="00BB67DC" w:rsidRDefault="00E702E2" w:rsidP="00E702E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 xml:space="preserve">комітету міської ради </w:t>
      </w:r>
    </w:p>
    <w:p w:rsidR="00E702E2" w:rsidRDefault="00E702E2" w:rsidP="00E702E2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 xml:space="preserve">від </w:t>
      </w:r>
      <w:r>
        <w:rPr>
          <w:sz w:val="28"/>
          <w:szCs w:val="28"/>
          <w:lang w:eastAsia="en-US"/>
        </w:rPr>
        <w:t>26.10.2023 року №322</w:t>
      </w:r>
    </w:p>
    <w:p w:rsidR="00E702E2" w:rsidRDefault="00E702E2" w:rsidP="00E702E2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FA1B29" w:rsidRDefault="00FA1B29" w:rsidP="00E702E2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E7EC4" w:rsidRDefault="00E702E2" w:rsidP="007E7EC4">
      <w:pPr>
        <w:ind w:left="108"/>
        <w:jc w:val="center"/>
        <w:rPr>
          <w:b/>
          <w:bCs/>
          <w:color w:val="000000"/>
          <w:sz w:val="28"/>
          <w:szCs w:val="28"/>
          <w:lang w:eastAsia="ru-RU"/>
        </w:rPr>
      </w:pPr>
      <w:r w:rsidRPr="00FA1B29">
        <w:rPr>
          <w:b/>
          <w:bCs/>
          <w:color w:val="000000"/>
          <w:sz w:val="28"/>
          <w:szCs w:val="28"/>
          <w:lang w:eastAsia="ru-RU"/>
        </w:rPr>
        <w:t xml:space="preserve">Структура тарифів на виробництво теплової енергії </w:t>
      </w:r>
      <w:r w:rsidRPr="00FA1B29">
        <w:rPr>
          <w:b/>
          <w:bCs/>
          <w:color w:val="000000"/>
          <w:sz w:val="28"/>
          <w:szCs w:val="28"/>
          <w:lang w:eastAsia="ru-RU"/>
        </w:rPr>
        <w:br/>
        <w:t>по Могилів</w:t>
      </w:r>
      <w:r w:rsidRPr="007E7EC4">
        <w:rPr>
          <w:bCs/>
          <w:color w:val="000000"/>
          <w:sz w:val="28"/>
          <w:szCs w:val="28"/>
          <w:lang w:eastAsia="ru-RU"/>
        </w:rPr>
        <w:t>-</w:t>
      </w:r>
      <w:r w:rsidRPr="00FA1B29">
        <w:rPr>
          <w:b/>
          <w:bCs/>
          <w:color w:val="000000"/>
          <w:sz w:val="28"/>
          <w:szCs w:val="28"/>
          <w:lang w:eastAsia="ru-RU"/>
        </w:rPr>
        <w:t>Подільському міському комунальному підприємству «Теплоенергетик»</w:t>
      </w:r>
    </w:p>
    <w:p w:rsidR="007E7EC4" w:rsidRPr="00FA1B29" w:rsidRDefault="007E7EC4" w:rsidP="007E7EC4">
      <w:pPr>
        <w:ind w:left="108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E702E2" w:rsidRPr="007E7EC4" w:rsidRDefault="007E7EC4" w:rsidP="007E7EC4">
      <w:pPr>
        <w:ind w:left="108"/>
        <w:jc w:val="center"/>
        <w:rPr>
          <w:i/>
          <w:iCs/>
          <w:color w:val="000000"/>
          <w:lang w:eastAsia="ru-RU"/>
        </w:rPr>
      </w:pPr>
      <w:r>
        <w:rPr>
          <w:i/>
          <w:iCs/>
          <w:color w:val="000000"/>
          <w:lang w:eastAsia="ru-RU"/>
        </w:rPr>
        <w:t xml:space="preserve">                                                                                                                              </w:t>
      </w:r>
      <w:r w:rsidR="00E702E2" w:rsidRPr="007E7EC4">
        <w:rPr>
          <w:i/>
          <w:iCs/>
          <w:color w:val="000000"/>
          <w:lang w:eastAsia="ru-RU"/>
        </w:rPr>
        <w:t>без ПДВ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95"/>
        <w:gridCol w:w="2341"/>
        <w:gridCol w:w="1149"/>
        <w:gridCol w:w="1144"/>
        <w:gridCol w:w="1134"/>
        <w:gridCol w:w="1134"/>
        <w:gridCol w:w="992"/>
        <w:gridCol w:w="1134"/>
      </w:tblGrid>
      <w:tr w:rsidR="00E702E2" w:rsidRPr="007E7EC4" w:rsidTr="00811D19"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AEA" w:rsidRDefault="00E702E2" w:rsidP="00E702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 xml:space="preserve">№ </w:t>
            </w:r>
          </w:p>
          <w:p w:rsidR="00E702E2" w:rsidRPr="007E7EC4" w:rsidRDefault="00E702E2" w:rsidP="00087959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з</w:t>
            </w:r>
            <w:r w:rsidR="00087959">
              <w:rPr>
                <w:b/>
                <w:bCs/>
                <w:color w:val="000000"/>
                <w:lang w:eastAsia="ru-RU"/>
              </w:rPr>
              <w:t>/</w:t>
            </w:r>
            <w:r w:rsidRPr="007E7EC4">
              <w:rPr>
                <w:b/>
                <w:bCs/>
                <w:color w:val="000000"/>
                <w:lang w:eastAsia="ru-RU"/>
              </w:rPr>
              <w:t>п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Найменування показників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2E2" w:rsidRPr="007E7EC4" w:rsidRDefault="00E702E2" w:rsidP="00E702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для потреб населення (гуртожитки)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2E2" w:rsidRPr="007E7EC4" w:rsidRDefault="00E702E2" w:rsidP="00E702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для потреб бюджетних установ та організацій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2E2" w:rsidRPr="007E7EC4" w:rsidRDefault="00E702E2" w:rsidP="00E702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для потреб інших споживачів</w:t>
            </w:r>
          </w:p>
        </w:tc>
      </w:tr>
      <w:tr w:rsidR="007E7EC4" w:rsidRPr="007E7EC4" w:rsidTr="00811D19"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2E2" w:rsidRP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2E2" w:rsidRP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2E2" w:rsidRPr="007E7EC4" w:rsidRDefault="00E702E2" w:rsidP="00811D19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 xml:space="preserve">тис. </w:t>
            </w:r>
            <w:proofErr w:type="spellStart"/>
            <w:r w:rsidR="00811D19">
              <w:rPr>
                <w:b/>
                <w:bCs/>
                <w:color w:val="000000"/>
                <w:lang w:eastAsia="ru-RU"/>
              </w:rPr>
              <w:t>г</w:t>
            </w:r>
            <w:r w:rsidRPr="007E7EC4">
              <w:rPr>
                <w:b/>
                <w:bCs/>
                <w:color w:val="000000"/>
                <w:lang w:eastAsia="ru-RU"/>
              </w:rPr>
              <w:t>рн</w:t>
            </w:r>
            <w:proofErr w:type="spellEnd"/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EC4" w:rsidRDefault="00087959" w:rsidP="00E702E2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грн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/</w:t>
            </w:r>
          </w:p>
          <w:p w:rsidR="00E702E2" w:rsidRPr="007E7EC4" w:rsidRDefault="00E702E2" w:rsidP="00E702E2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7E7EC4">
              <w:rPr>
                <w:b/>
                <w:bCs/>
                <w:color w:val="000000"/>
                <w:lang w:eastAsia="ru-RU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2E2" w:rsidRPr="007E7EC4" w:rsidRDefault="00E702E2" w:rsidP="00811D19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 xml:space="preserve">тис. </w:t>
            </w:r>
            <w:proofErr w:type="spellStart"/>
            <w:r w:rsidR="00811D19">
              <w:rPr>
                <w:b/>
                <w:bCs/>
                <w:color w:val="000000"/>
                <w:lang w:eastAsia="ru-RU"/>
              </w:rPr>
              <w:t>г</w:t>
            </w:r>
            <w:r w:rsidRPr="007E7EC4">
              <w:rPr>
                <w:b/>
                <w:bCs/>
                <w:color w:val="000000"/>
                <w:lang w:eastAsia="ru-RU"/>
              </w:rPr>
              <w:t>рн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53E" w:rsidRDefault="00D9353E" w:rsidP="00D9353E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грн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/</w:t>
            </w:r>
          </w:p>
          <w:p w:rsidR="00E702E2" w:rsidRPr="007E7EC4" w:rsidRDefault="00E702E2" w:rsidP="00E702E2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7E7EC4">
              <w:rPr>
                <w:b/>
                <w:bCs/>
                <w:color w:val="000000"/>
                <w:lang w:eastAsia="ru-RU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2E2" w:rsidRPr="007E7EC4" w:rsidRDefault="00E702E2" w:rsidP="00E702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 xml:space="preserve">тис. </w:t>
            </w:r>
            <w:proofErr w:type="spellStart"/>
            <w:r w:rsidRPr="007E7EC4">
              <w:rPr>
                <w:b/>
                <w:bCs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53E" w:rsidRDefault="00D9353E" w:rsidP="00D9353E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грн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/</w:t>
            </w:r>
          </w:p>
          <w:p w:rsidR="00E702E2" w:rsidRPr="007E7EC4" w:rsidRDefault="00E702E2" w:rsidP="00E702E2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7E7EC4">
              <w:rPr>
                <w:b/>
                <w:bCs/>
                <w:color w:val="000000"/>
                <w:lang w:eastAsia="ru-RU"/>
              </w:rPr>
              <w:t>Гкал</w:t>
            </w:r>
            <w:proofErr w:type="spellEnd"/>
          </w:p>
        </w:tc>
      </w:tr>
      <w:tr w:rsidR="007E7EC4" w:rsidRPr="007E7EC4" w:rsidTr="00811D19"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Виробнича собівартість в</w:t>
            </w:r>
            <w:r w:rsidR="007E7EC4">
              <w:rPr>
                <w:b/>
                <w:bCs/>
                <w:color w:val="000000"/>
                <w:lang w:eastAsia="ru-RU"/>
              </w:rPr>
              <w:t>и</w:t>
            </w:r>
            <w:r w:rsidRPr="007E7EC4">
              <w:rPr>
                <w:b/>
                <w:bCs/>
                <w:color w:val="000000"/>
                <w:lang w:eastAsia="ru-RU"/>
              </w:rPr>
              <w:t xml:space="preserve">робництва </w:t>
            </w:r>
          </w:p>
          <w:p w:rsidR="00E702E2" w:rsidRP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ТЕ, у т.ч.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1262,97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1871,07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14437,01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3030,44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176,61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2895,25</w:t>
            </w:r>
          </w:p>
        </w:tc>
      </w:tr>
      <w:tr w:rsidR="007E7EC4" w:rsidRPr="007E7EC4" w:rsidTr="00811D19"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02E2" w:rsidRP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Прямі матеріальні витрати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1133,38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1679,08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13522,31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2838,44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164,78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2701,31</w:t>
            </w:r>
          </w:p>
        </w:tc>
      </w:tr>
      <w:tr w:rsidR="007E7EC4" w:rsidRPr="007E7EC4" w:rsidTr="00811D19"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1.1.1.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паливо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848,39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1256,87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11510,63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2416,17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138,76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2274,75</w:t>
            </w:r>
          </w:p>
        </w:tc>
      </w:tr>
      <w:tr w:rsidR="007E7EC4" w:rsidRPr="007E7EC4" w:rsidTr="00811D19"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1.1.2.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електроенергія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28,91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42,83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204,05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42,83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43,28</w:t>
            </w:r>
          </w:p>
        </w:tc>
      </w:tr>
      <w:tr w:rsidR="007E7EC4" w:rsidRPr="007E7EC4" w:rsidTr="00811D19"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1.1.3.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прямі витрати на оплату праці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172,40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255,41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1216,93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255,44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258,03</w:t>
            </w:r>
          </w:p>
        </w:tc>
      </w:tr>
      <w:tr w:rsidR="007E7EC4" w:rsidRPr="007E7EC4" w:rsidTr="00811D19"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1.1.4.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відрахування на соціальні заходи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37,93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267,73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56,20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56,72</w:t>
            </w:r>
          </w:p>
        </w:tc>
      </w:tr>
      <w:tr w:rsidR="007E7EC4" w:rsidRPr="007E7EC4" w:rsidTr="00811D19"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1.1.5.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амортизаційні відрахування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26,38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39,08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186,21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39,09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39,51</w:t>
            </w:r>
          </w:p>
        </w:tc>
      </w:tr>
      <w:tr w:rsidR="007E7EC4" w:rsidRPr="007E7EC4" w:rsidTr="00811D19"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1.1.6.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інші прямі витрати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19,37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136,76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1,10</w:t>
            </w:r>
          </w:p>
        </w:tc>
      </w:tr>
      <w:tr w:rsidR="007E7EC4" w:rsidRPr="007E7EC4" w:rsidTr="00811D19"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02E2" w:rsidRP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Загальновиробничі витрати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129,59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191,99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914,70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193,93</w:t>
            </w:r>
          </w:p>
        </w:tc>
      </w:tr>
      <w:tr w:rsidR="007E7EC4" w:rsidRPr="007E7EC4" w:rsidTr="00811D19"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1.2.1.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витрати на оплату праці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92,20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650,78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136,60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137,87</w:t>
            </w:r>
          </w:p>
        </w:tc>
      </w:tr>
      <w:tr w:rsidR="007E7EC4" w:rsidRPr="007E7EC4" w:rsidTr="00811D19"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1.2.2.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відрахування на соціальні заходи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20,28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30,04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143,17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30,05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30,49</w:t>
            </w:r>
          </w:p>
        </w:tc>
      </w:tr>
      <w:tr w:rsidR="007E7EC4" w:rsidRPr="007E7EC4" w:rsidTr="00811D19"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1.2.3.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інші витрати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17,11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120,75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25,57</w:t>
            </w:r>
          </w:p>
        </w:tc>
      </w:tr>
      <w:tr w:rsidR="007E7EC4" w:rsidRPr="007E7EC4" w:rsidTr="00811D19"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02E2" w:rsidRP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Адміністративні витрати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176,89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262,06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1248,66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264,75</w:t>
            </w:r>
          </w:p>
        </w:tc>
      </w:tr>
      <w:tr w:rsidR="007E7EC4" w:rsidRPr="007E7EC4" w:rsidTr="00811D19"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витрати на оплату праці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122,48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181,45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864,52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181,47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183,28</w:t>
            </w:r>
          </w:p>
        </w:tc>
      </w:tr>
      <w:tr w:rsidR="007E7EC4" w:rsidRPr="007E7EC4" w:rsidTr="00811D19"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відрахування на соціальні заходи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26,94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39,91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39,92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40,33</w:t>
            </w:r>
          </w:p>
        </w:tc>
      </w:tr>
      <w:tr w:rsidR="007E7EC4" w:rsidRPr="007E7EC4" w:rsidTr="00811D19"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інші витрати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27,47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40,70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193,94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40,71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41,15</w:t>
            </w:r>
          </w:p>
        </w:tc>
      </w:tr>
      <w:tr w:rsidR="007E7EC4" w:rsidRPr="007E7EC4" w:rsidTr="00811D19"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02E2" w:rsidRP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Інші операційні витрати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8,59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60,63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12,79</w:t>
            </w:r>
          </w:p>
        </w:tc>
      </w:tr>
      <w:tr w:rsidR="007E7EC4" w:rsidRPr="007E7EC4" w:rsidTr="00811D19"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2E2" w:rsidRPr="007E7EC4" w:rsidRDefault="0025033C" w:rsidP="00E702E2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Компенсація витрат за </w:t>
            </w:r>
            <w:r w:rsidR="00E702E2" w:rsidRPr="007E7EC4">
              <w:rPr>
                <w:b/>
                <w:bCs/>
                <w:color w:val="000000"/>
                <w:lang w:eastAsia="ru-RU"/>
              </w:rPr>
              <w:t>попередні періоди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0,00</w:t>
            </w:r>
          </w:p>
        </w:tc>
      </w:tr>
      <w:tr w:rsidR="007E7EC4" w:rsidRPr="007E7EC4" w:rsidTr="00B6646F"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2E2" w:rsidRP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Розрахунковий прибуток 2%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28,97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42,92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314,93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66,11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3,87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63,44</w:t>
            </w:r>
          </w:p>
        </w:tc>
      </w:tr>
      <w:tr w:rsidR="007E7EC4" w:rsidRPr="007E7EC4" w:rsidTr="00B6646F"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02E2" w:rsidRPr="007E7EC4" w:rsidRDefault="00E702E2" w:rsidP="00811D19">
            <w:pPr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Повна собівартість в</w:t>
            </w:r>
            <w:r w:rsidR="00811D19">
              <w:rPr>
                <w:b/>
                <w:bCs/>
                <w:color w:val="000000"/>
                <w:lang w:eastAsia="ru-RU"/>
              </w:rPr>
              <w:t>и</w:t>
            </w:r>
            <w:r w:rsidRPr="007E7EC4">
              <w:rPr>
                <w:b/>
                <w:bCs/>
                <w:color w:val="000000"/>
                <w:lang w:eastAsia="ru-RU"/>
              </w:rPr>
              <w:t>робництва ТЕ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1448,45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2145,85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15746,30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3305,27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193,54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3172,79</w:t>
            </w:r>
          </w:p>
        </w:tc>
      </w:tr>
      <w:tr w:rsidR="007E7EC4" w:rsidRPr="007E7EC4" w:rsidTr="00811D19"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Вартість виробництва за відповідними тарифами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1477,42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16061,23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197,41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 </w:t>
            </w:r>
          </w:p>
        </w:tc>
      </w:tr>
      <w:tr w:rsidR="007E7EC4" w:rsidRPr="007E7EC4" w:rsidTr="00811D19"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E702E2" w:rsidRP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702E2" w:rsidRP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Тариф на виробництво теплової енергії (без ПДВ)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2188,77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3371,37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3236,23</w:t>
            </w:r>
          </w:p>
        </w:tc>
      </w:tr>
      <w:tr w:rsidR="007E7EC4" w:rsidRPr="007E7EC4" w:rsidTr="00811D1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2E2" w:rsidRPr="007E7EC4" w:rsidRDefault="00E702E2" w:rsidP="00E702E2">
            <w:pPr>
              <w:rPr>
                <w:b/>
                <w:bCs/>
                <w:color w:val="000000"/>
                <w:lang w:eastAsia="ru-RU"/>
              </w:rPr>
            </w:pPr>
            <w:r w:rsidRPr="007E7EC4">
              <w:rPr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D19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 xml:space="preserve">Реалізація </w:t>
            </w:r>
          </w:p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ТЕ власним споживачам (</w:t>
            </w:r>
            <w:proofErr w:type="spellStart"/>
            <w:r w:rsidRPr="007E7EC4">
              <w:rPr>
                <w:color w:val="000000"/>
                <w:lang w:eastAsia="ru-RU"/>
              </w:rPr>
              <w:t>Гкал</w:t>
            </w:r>
            <w:proofErr w:type="spellEnd"/>
            <w:r w:rsidRPr="007E7EC4">
              <w:rPr>
                <w:color w:val="000000"/>
                <w:lang w:eastAsia="ru-RU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675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4 764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jc w:val="right"/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E2" w:rsidRPr="007E7EC4" w:rsidRDefault="00E702E2" w:rsidP="00E702E2">
            <w:pPr>
              <w:rPr>
                <w:color w:val="000000"/>
                <w:lang w:eastAsia="ru-RU"/>
              </w:rPr>
            </w:pPr>
            <w:r w:rsidRPr="007E7EC4">
              <w:rPr>
                <w:color w:val="000000"/>
                <w:lang w:eastAsia="ru-RU"/>
              </w:rPr>
              <w:t> </w:t>
            </w:r>
          </w:p>
        </w:tc>
      </w:tr>
    </w:tbl>
    <w:p w:rsidR="00E702E2" w:rsidRPr="007E7EC4" w:rsidRDefault="00E702E2" w:rsidP="00E702E2">
      <w:pPr>
        <w:tabs>
          <w:tab w:val="center" w:pos="4153"/>
          <w:tab w:val="right" w:pos="9356"/>
        </w:tabs>
        <w:spacing w:after="200" w:line="276" w:lineRule="auto"/>
        <w:ind w:right="-5671"/>
        <w:rPr>
          <w:rFonts w:eastAsia="Calibri"/>
          <w:lang w:eastAsia="en-US"/>
        </w:rPr>
      </w:pPr>
    </w:p>
    <w:p w:rsidR="00FA1B29" w:rsidRDefault="00FA1B29" w:rsidP="00E702E2">
      <w:pPr>
        <w:tabs>
          <w:tab w:val="center" w:pos="4153"/>
          <w:tab w:val="right" w:pos="9356"/>
        </w:tabs>
        <w:spacing w:after="200" w:line="276" w:lineRule="auto"/>
        <w:ind w:right="-5671"/>
        <w:rPr>
          <w:rFonts w:eastAsia="Calibri"/>
          <w:lang w:eastAsia="en-US"/>
        </w:rPr>
      </w:pPr>
    </w:p>
    <w:p w:rsidR="00811D19" w:rsidRDefault="00811D19" w:rsidP="00E702E2">
      <w:pPr>
        <w:tabs>
          <w:tab w:val="center" w:pos="4153"/>
          <w:tab w:val="right" w:pos="9356"/>
        </w:tabs>
        <w:spacing w:after="200" w:line="276" w:lineRule="auto"/>
        <w:ind w:right="-5671"/>
        <w:rPr>
          <w:rFonts w:eastAsia="Calibri"/>
          <w:lang w:eastAsia="en-US"/>
        </w:rPr>
      </w:pPr>
    </w:p>
    <w:p w:rsidR="00A55AF4" w:rsidRPr="00FA1B29" w:rsidRDefault="00A55AF4" w:rsidP="00E702E2">
      <w:pPr>
        <w:tabs>
          <w:tab w:val="center" w:pos="4153"/>
          <w:tab w:val="right" w:pos="9356"/>
        </w:tabs>
        <w:spacing w:after="200" w:line="276" w:lineRule="auto"/>
        <w:ind w:right="-5671"/>
        <w:rPr>
          <w:rFonts w:eastAsia="Calibri"/>
          <w:lang w:eastAsia="en-US"/>
        </w:rPr>
      </w:pPr>
    </w:p>
    <w:p w:rsidR="00E702E2" w:rsidRPr="00FA1B29" w:rsidRDefault="00E702E2" w:rsidP="00E702E2">
      <w:pPr>
        <w:rPr>
          <w:color w:val="000000"/>
          <w:sz w:val="28"/>
          <w:szCs w:val="28"/>
          <w:lang w:eastAsia="ru-RU"/>
        </w:rPr>
      </w:pPr>
      <w:r w:rsidRPr="00FA1B29">
        <w:rPr>
          <w:color w:val="000000"/>
          <w:sz w:val="28"/>
          <w:szCs w:val="28"/>
          <w:lang w:eastAsia="ru-RU"/>
        </w:rPr>
        <w:t>Перший заступник міського голови</w:t>
      </w:r>
      <w:r w:rsidRPr="00FA1B29">
        <w:rPr>
          <w:color w:val="000000"/>
          <w:sz w:val="28"/>
          <w:szCs w:val="28"/>
          <w:lang w:eastAsia="ru-RU"/>
        </w:rPr>
        <w:tab/>
      </w:r>
      <w:r w:rsidRPr="00FA1B29">
        <w:rPr>
          <w:color w:val="000000"/>
          <w:sz w:val="28"/>
          <w:szCs w:val="28"/>
          <w:lang w:eastAsia="ru-RU"/>
        </w:rPr>
        <w:tab/>
      </w:r>
      <w:r w:rsidR="00FA1B29">
        <w:rPr>
          <w:color w:val="000000"/>
          <w:sz w:val="28"/>
          <w:szCs w:val="28"/>
          <w:lang w:eastAsia="ru-RU"/>
        </w:rPr>
        <w:tab/>
        <w:t xml:space="preserve">        </w:t>
      </w:r>
      <w:r w:rsidRPr="00FA1B29">
        <w:rPr>
          <w:color w:val="000000"/>
          <w:sz w:val="28"/>
          <w:szCs w:val="28"/>
          <w:lang w:eastAsia="ru-RU"/>
        </w:rPr>
        <w:t xml:space="preserve"> Петро БЕЗМЕЩУК</w:t>
      </w:r>
    </w:p>
    <w:p w:rsidR="00E702E2" w:rsidRPr="00E702E2" w:rsidRDefault="00E702E2" w:rsidP="00E702E2">
      <w:pPr>
        <w:ind w:left="108"/>
        <w:rPr>
          <w:color w:val="000000"/>
          <w:sz w:val="28"/>
          <w:szCs w:val="28"/>
          <w:lang w:eastAsia="ru-RU"/>
        </w:rPr>
      </w:pPr>
    </w:p>
    <w:p w:rsidR="00E702E2" w:rsidRPr="00E702E2" w:rsidRDefault="00E702E2" w:rsidP="00E702E2">
      <w:pPr>
        <w:ind w:left="108"/>
        <w:rPr>
          <w:rFonts w:ascii="Calibri" w:eastAsia="Calibri" w:hAnsi="Calibri"/>
          <w:sz w:val="22"/>
          <w:szCs w:val="22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E702E2" w:rsidRDefault="00E702E2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B6646F" w:rsidRDefault="00B6646F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B6646F" w:rsidRDefault="00B6646F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B6646F" w:rsidRDefault="00B6646F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B6646F" w:rsidRDefault="00B6646F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B6646F" w:rsidRDefault="00B6646F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Pr="00BB67DC" w:rsidRDefault="00A55AF4" w:rsidP="00A55AF4">
      <w:pPr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 xml:space="preserve">Додаток </w:t>
      </w:r>
      <w:r>
        <w:rPr>
          <w:sz w:val="28"/>
          <w:szCs w:val="28"/>
          <w:lang w:eastAsia="en-US"/>
        </w:rPr>
        <w:t>4</w:t>
      </w:r>
    </w:p>
    <w:p w:rsidR="00A55AF4" w:rsidRPr="00BB67DC" w:rsidRDefault="00A55AF4" w:rsidP="00A55AF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>до рішення виконавчого</w:t>
      </w:r>
    </w:p>
    <w:p w:rsidR="00A55AF4" w:rsidRPr="00BB67DC" w:rsidRDefault="00A55AF4" w:rsidP="00A55AF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 xml:space="preserve">комітету міської ради </w:t>
      </w:r>
    </w:p>
    <w:p w:rsidR="00A55AF4" w:rsidRDefault="00A55AF4" w:rsidP="00A55AF4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 xml:space="preserve">від </w:t>
      </w:r>
      <w:r>
        <w:rPr>
          <w:sz w:val="28"/>
          <w:szCs w:val="28"/>
          <w:lang w:eastAsia="en-US"/>
        </w:rPr>
        <w:t>26.10.2023 року №322</w:t>
      </w:r>
    </w:p>
    <w:p w:rsidR="00A55AF4" w:rsidRDefault="00A55AF4" w:rsidP="00A55AF4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BA3AEA" w:rsidRDefault="00BA3AEA" w:rsidP="00A55AF4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A55AF4" w:rsidRDefault="00A55AF4" w:rsidP="00A55AF4">
      <w:pPr>
        <w:ind w:left="108"/>
        <w:jc w:val="center"/>
        <w:rPr>
          <w:b/>
          <w:bCs/>
          <w:color w:val="000000"/>
          <w:sz w:val="28"/>
          <w:szCs w:val="28"/>
          <w:lang w:eastAsia="ru-RU"/>
        </w:rPr>
      </w:pPr>
      <w:r w:rsidRPr="00A55AF4">
        <w:rPr>
          <w:b/>
          <w:bCs/>
          <w:color w:val="000000"/>
          <w:sz w:val="28"/>
          <w:szCs w:val="28"/>
          <w:lang w:eastAsia="ru-RU"/>
        </w:rPr>
        <w:t>Структура тарифів на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A55AF4">
        <w:rPr>
          <w:b/>
          <w:bCs/>
          <w:color w:val="000000"/>
          <w:sz w:val="28"/>
          <w:szCs w:val="28"/>
          <w:lang w:eastAsia="ru-RU"/>
        </w:rPr>
        <w:t xml:space="preserve">транспортування теплової енергії </w:t>
      </w:r>
    </w:p>
    <w:p w:rsidR="00A55AF4" w:rsidRPr="00A55AF4" w:rsidRDefault="002665E8" w:rsidP="002665E8">
      <w:pPr>
        <w:ind w:left="108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по </w:t>
      </w:r>
      <w:r w:rsidR="00A55AF4" w:rsidRPr="00A55AF4">
        <w:rPr>
          <w:b/>
          <w:bCs/>
          <w:color w:val="000000"/>
          <w:sz w:val="28"/>
          <w:szCs w:val="28"/>
          <w:lang w:eastAsia="ru-RU"/>
        </w:rPr>
        <w:t>Могилів</w:t>
      </w:r>
      <w:r w:rsidR="00A55AF4" w:rsidRPr="002665E8">
        <w:rPr>
          <w:bCs/>
          <w:color w:val="000000"/>
          <w:sz w:val="28"/>
          <w:szCs w:val="28"/>
          <w:lang w:eastAsia="ru-RU"/>
        </w:rPr>
        <w:t>-</w:t>
      </w:r>
      <w:r>
        <w:rPr>
          <w:b/>
          <w:bCs/>
          <w:color w:val="000000"/>
          <w:sz w:val="28"/>
          <w:szCs w:val="28"/>
          <w:lang w:eastAsia="ru-RU"/>
        </w:rPr>
        <w:t xml:space="preserve">Подільському міському </w:t>
      </w:r>
      <w:r w:rsidR="00A55AF4" w:rsidRPr="00A55AF4">
        <w:rPr>
          <w:b/>
          <w:bCs/>
          <w:color w:val="000000"/>
          <w:sz w:val="28"/>
          <w:szCs w:val="28"/>
          <w:lang w:eastAsia="ru-RU"/>
        </w:rPr>
        <w:t>комунальному підприємству «Теплоенергетик»</w:t>
      </w:r>
    </w:p>
    <w:p w:rsidR="00A55AF4" w:rsidRPr="002665E8" w:rsidRDefault="002665E8" w:rsidP="002665E8">
      <w:pPr>
        <w:ind w:left="108"/>
        <w:jc w:val="center"/>
        <w:rPr>
          <w:i/>
          <w:iCs/>
          <w:color w:val="000000"/>
          <w:lang w:eastAsia="ru-RU"/>
        </w:rPr>
      </w:pPr>
      <w:r w:rsidRPr="002665E8">
        <w:rPr>
          <w:i/>
          <w:iCs/>
          <w:color w:val="000000"/>
          <w:lang w:eastAsia="ru-RU"/>
        </w:rPr>
        <w:t xml:space="preserve">                                              </w:t>
      </w:r>
      <w:r w:rsidR="00A0606E">
        <w:rPr>
          <w:i/>
          <w:iCs/>
          <w:color w:val="000000"/>
          <w:lang w:eastAsia="ru-RU"/>
        </w:rPr>
        <w:t xml:space="preserve">                                                                      </w:t>
      </w:r>
      <w:r w:rsidR="00A55AF4" w:rsidRPr="002665E8">
        <w:rPr>
          <w:i/>
          <w:iCs/>
          <w:color w:val="000000"/>
          <w:lang w:eastAsia="ru-RU"/>
        </w:rPr>
        <w:t>без ПДВ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1134"/>
        <w:gridCol w:w="1134"/>
        <w:gridCol w:w="1134"/>
        <w:gridCol w:w="1134"/>
        <w:gridCol w:w="1134"/>
      </w:tblGrid>
      <w:tr w:rsidR="00A55AF4" w:rsidRPr="002665E8" w:rsidTr="00111E18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959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 xml:space="preserve">№ </w:t>
            </w:r>
          </w:p>
          <w:p w:rsidR="00A55AF4" w:rsidRPr="002665E8" w:rsidRDefault="00A55AF4" w:rsidP="00087959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з</w:t>
            </w:r>
            <w:r w:rsidR="00087959">
              <w:rPr>
                <w:b/>
                <w:bCs/>
                <w:color w:val="000000"/>
                <w:lang w:eastAsia="ru-RU"/>
              </w:rPr>
              <w:t>/</w:t>
            </w:r>
            <w:r w:rsidRPr="002665E8">
              <w:rPr>
                <w:b/>
                <w:bCs/>
                <w:color w:val="000000"/>
                <w:lang w:eastAsia="ru-RU"/>
              </w:rPr>
              <w:t>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Найменування показників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F4" w:rsidRPr="002665E8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для потреб населення (гуртожитки)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F4" w:rsidRPr="002665E8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для потреб бюджетних установ та організацій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F4" w:rsidRPr="002665E8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для потреб інших споживачів</w:t>
            </w:r>
          </w:p>
        </w:tc>
      </w:tr>
      <w:tr w:rsidR="00A55AF4" w:rsidRPr="002665E8" w:rsidTr="00111E1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AF4" w:rsidRPr="002665E8" w:rsidRDefault="00A55AF4" w:rsidP="00A55AF4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AF4" w:rsidRPr="002665E8" w:rsidRDefault="00A55AF4" w:rsidP="00A55AF4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AF4" w:rsidRPr="002665E8" w:rsidRDefault="002665E8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тис. </w:t>
            </w:r>
            <w:proofErr w:type="spellStart"/>
            <w:r w:rsidR="00A55AF4" w:rsidRPr="002665E8">
              <w:rPr>
                <w:b/>
                <w:bCs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E8" w:rsidRDefault="00087959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грн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/</w:t>
            </w:r>
          </w:p>
          <w:p w:rsidR="00A55AF4" w:rsidRPr="002665E8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2665E8">
              <w:rPr>
                <w:b/>
                <w:bCs/>
                <w:color w:val="000000"/>
                <w:lang w:eastAsia="ru-RU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AF4" w:rsidRPr="002665E8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 xml:space="preserve">тис. </w:t>
            </w:r>
            <w:proofErr w:type="spellStart"/>
            <w:r w:rsidRPr="002665E8">
              <w:rPr>
                <w:b/>
                <w:bCs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E8" w:rsidRDefault="00087959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грн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/</w:t>
            </w:r>
          </w:p>
          <w:p w:rsidR="00A55AF4" w:rsidRPr="002665E8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2665E8">
              <w:rPr>
                <w:b/>
                <w:bCs/>
                <w:color w:val="000000"/>
                <w:lang w:eastAsia="ru-RU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AF4" w:rsidRPr="002665E8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 xml:space="preserve">тис. </w:t>
            </w:r>
            <w:proofErr w:type="spellStart"/>
            <w:r w:rsidRPr="002665E8">
              <w:rPr>
                <w:b/>
                <w:bCs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E8" w:rsidRDefault="00087959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грн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/</w:t>
            </w:r>
          </w:p>
          <w:p w:rsidR="00A55AF4" w:rsidRPr="002665E8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2665E8">
              <w:rPr>
                <w:b/>
                <w:bCs/>
                <w:color w:val="000000"/>
                <w:lang w:eastAsia="ru-RU"/>
              </w:rPr>
              <w:t>Гкал</w:t>
            </w:r>
            <w:proofErr w:type="spellEnd"/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F4" w:rsidRPr="002665E8" w:rsidRDefault="00A55AF4" w:rsidP="00A55AF4">
            <w:pPr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Виробнича собівартість транспортування ТЕ, у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177,25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262,59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1251,15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262,63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262,59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AF4" w:rsidRPr="002665E8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F4" w:rsidRPr="002665E8" w:rsidRDefault="00A55AF4" w:rsidP="00A55AF4">
            <w:pPr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Прямі матеріальні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161,11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238,68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1137,21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238,72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238,68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AF4" w:rsidRPr="002665E8" w:rsidRDefault="00A55AF4" w:rsidP="00A55AF4">
            <w:pPr>
              <w:jc w:val="center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1.1.1.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електроенергія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116,15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172,07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819,88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172,10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172,07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AF4" w:rsidRPr="002665E8" w:rsidRDefault="00A55AF4" w:rsidP="00A55AF4">
            <w:pPr>
              <w:jc w:val="center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1.1.2.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вода на технологічні потреби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5,75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AF4" w:rsidRPr="002665E8" w:rsidRDefault="00A55AF4" w:rsidP="00A55AF4">
            <w:pPr>
              <w:jc w:val="center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1.1.3.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179,68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37,72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AF4" w:rsidRPr="002665E8" w:rsidRDefault="00A55AF4" w:rsidP="00A55AF4">
            <w:pPr>
              <w:jc w:val="center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1.1.4.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8,30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AF4" w:rsidRPr="002665E8" w:rsidRDefault="00A55AF4" w:rsidP="00A55AF4">
            <w:pPr>
              <w:jc w:val="center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1.1.5.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амортизаційні відрахування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8,27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AF4" w:rsidRPr="002665E8" w:rsidRDefault="00A55AF4" w:rsidP="00A55AF4">
            <w:pPr>
              <w:jc w:val="center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1.1.6.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інші прямі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6,58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AF4" w:rsidRPr="002665E8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Загальновиробничі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113,94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23,91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AF4" w:rsidRPr="002665E8" w:rsidRDefault="00A55AF4" w:rsidP="00A55AF4">
            <w:pPr>
              <w:jc w:val="center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1.2.1.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82,62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17,33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AF4" w:rsidRPr="002665E8" w:rsidRDefault="00A55AF4" w:rsidP="00A55AF4">
            <w:pPr>
              <w:jc w:val="center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1.2.2.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3,82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AF4" w:rsidRPr="002665E8" w:rsidRDefault="00A55AF4" w:rsidP="00A55AF4">
            <w:pPr>
              <w:jc w:val="center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1.2.3.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інші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2,76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AF4" w:rsidRPr="002665E8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Адміністративні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42,09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200,57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42,09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42,09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AF4" w:rsidRPr="002665E8" w:rsidRDefault="00A55AF4" w:rsidP="00A55AF4">
            <w:pPr>
              <w:jc w:val="center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30,87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AF4" w:rsidRPr="002665E8" w:rsidRDefault="00A55AF4" w:rsidP="00A55AF4">
            <w:pPr>
              <w:jc w:val="center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6,79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AF4" w:rsidRPr="002665E8" w:rsidRDefault="00A55AF4" w:rsidP="00A55AF4">
            <w:pPr>
              <w:jc w:val="center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інші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4,43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AF4" w:rsidRPr="002665E8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Інші операційні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9,35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AF4" w:rsidRPr="002665E8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Фінансові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0,00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55AF4" w:rsidRDefault="00A55AF4" w:rsidP="00A55AF4">
            <w:pPr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Повна собівартість транспортування ТЕ</w:t>
            </w:r>
          </w:p>
          <w:p w:rsidR="00B6646F" w:rsidRPr="002665E8" w:rsidRDefault="00B6646F" w:rsidP="00A55AF4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211,97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314,11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1496,26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314,11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314,11</w:t>
            </w:r>
          </w:p>
        </w:tc>
      </w:tr>
      <w:tr w:rsidR="00A55AF4" w:rsidRPr="002665E8" w:rsidTr="00111E18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55AF4" w:rsidRPr="002665E8" w:rsidRDefault="00A55AF4" w:rsidP="00A55AF4">
            <w:pPr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Реалізація ТЕ власним споживачам (</w:t>
            </w:r>
            <w:proofErr w:type="spellStart"/>
            <w:r w:rsidRPr="002665E8">
              <w:rPr>
                <w:color w:val="000000"/>
                <w:lang w:eastAsia="ru-RU"/>
              </w:rPr>
              <w:t>Гкал</w:t>
            </w:r>
            <w:proofErr w:type="spellEnd"/>
            <w:r w:rsidRPr="002665E8">
              <w:rPr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4 764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 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55AF4" w:rsidRPr="002665E8" w:rsidRDefault="00A55AF4" w:rsidP="00A55AF4">
            <w:pPr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Розрахунковий прибуток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 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B763C" w:rsidRDefault="00A55AF4" w:rsidP="00A55AF4">
            <w:pPr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 xml:space="preserve">Вартість транспортування </w:t>
            </w:r>
          </w:p>
          <w:p w:rsidR="00A55AF4" w:rsidRPr="002665E8" w:rsidRDefault="00A55AF4" w:rsidP="00A55AF4">
            <w:pPr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за відповідними тарифами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211,97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314,11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1496,26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314,11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19,36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314,11</w:t>
            </w:r>
          </w:p>
        </w:tc>
      </w:tr>
      <w:tr w:rsidR="00A55AF4" w:rsidRPr="002665E8" w:rsidTr="00111E18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55AF4" w:rsidRPr="002665E8" w:rsidRDefault="00A55AF4" w:rsidP="00A55AF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55AF4" w:rsidRPr="002665E8" w:rsidRDefault="00A55AF4" w:rsidP="00BA3AEA">
            <w:pPr>
              <w:rPr>
                <w:b/>
                <w:bCs/>
                <w:color w:val="000000"/>
                <w:lang w:eastAsia="ru-RU"/>
              </w:rPr>
            </w:pPr>
            <w:r w:rsidRPr="002665E8">
              <w:rPr>
                <w:b/>
                <w:bCs/>
                <w:color w:val="000000"/>
                <w:lang w:eastAsia="ru-RU"/>
              </w:rPr>
              <w:t xml:space="preserve">Тариф на транспортування ТЕ (без </w:t>
            </w:r>
            <w:r w:rsidR="00BA3AEA">
              <w:rPr>
                <w:b/>
                <w:bCs/>
                <w:color w:val="000000"/>
                <w:lang w:eastAsia="ru-RU"/>
              </w:rPr>
              <w:t>ПДВ</w:t>
            </w:r>
            <w:r w:rsidRPr="002665E8">
              <w:rPr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314,11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314,11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F4" w:rsidRPr="002665E8" w:rsidRDefault="00A55AF4" w:rsidP="00A55AF4">
            <w:pPr>
              <w:jc w:val="right"/>
              <w:rPr>
                <w:color w:val="000000"/>
                <w:lang w:eastAsia="ru-RU"/>
              </w:rPr>
            </w:pPr>
            <w:r w:rsidRPr="002665E8">
              <w:rPr>
                <w:color w:val="000000"/>
                <w:lang w:eastAsia="ru-RU"/>
              </w:rPr>
              <w:t>314,11</w:t>
            </w:r>
          </w:p>
        </w:tc>
      </w:tr>
    </w:tbl>
    <w:p w:rsidR="00111E18" w:rsidRDefault="00111E18" w:rsidP="00111E18">
      <w:pPr>
        <w:rPr>
          <w:i/>
          <w:iCs/>
          <w:color w:val="000000"/>
          <w:lang w:eastAsia="ru-RU"/>
        </w:rPr>
      </w:pPr>
    </w:p>
    <w:p w:rsidR="00111E18" w:rsidRDefault="00111E18" w:rsidP="00111E18">
      <w:pPr>
        <w:rPr>
          <w:i/>
          <w:iCs/>
          <w:color w:val="000000"/>
          <w:lang w:eastAsia="ru-RU"/>
        </w:rPr>
      </w:pPr>
    </w:p>
    <w:p w:rsidR="00111E18" w:rsidRDefault="00111E18" w:rsidP="00111E18">
      <w:pPr>
        <w:rPr>
          <w:i/>
          <w:iCs/>
          <w:color w:val="000000"/>
          <w:lang w:eastAsia="ru-RU"/>
        </w:rPr>
      </w:pPr>
    </w:p>
    <w:p w:rsidR="00111E18" w:rsidRDefault="00111E18" w:rsidP="00111E18">
      <w:pPr>
        <w:rPr>
          <w:i/>
          <w:iCs/>
          <w:color w:val="000000"/>
          <w:lang w:eastAsia="ru-RU"/>
        </w:rPr>
      </w:pPr>
    </w:p>
    <w:p w:rsidR="00111E18" w:rsidRDefault="00111E18" w:rsidP="00111E18">
      <w:pPr>
        <w:rPr>
          <w:i/>
          <w:iCs/>
          <w:color w:val="000000"/>
          <w:lang w:eastAsia="ru-RU"/>
        </w:rPr>
      </w:pPr>
    </w:p>
    <w:p w:rsidR="00111E18" w:rsidRDefault="00111E18" w:rsidP="00111E18">
      <w:pPr>
        <w:rPr>
          <w:i/>
          <w:iCs/>
          <w:color w:val="000000"/>
          <w:lang w:eastAsia="ru-RU"/>
        </w:rPr>
      </w:pPr>
    </w:p>
    <w:p w:rsidR="00111E18" w:rsidRDefault="00111E18" w:rsidP="00111E18">
      <w:pPr>
        <w:rPr>
          <w:i/>
          <w:iCs/>
          <w:color w:val="000000"/>
          <w:lang w:eastAsia="ru-RU"/>
        </w:rPr>
      </w:pPr>
    </w:p>
    <w:p w:rsidR="00A55AF4" w:rsidRPr="00111E18" w:rsidRDefault="00A55AF4" w:rsidP="00111E18">
      <w:pPr>
        <w:rPr>
          <w:color w:val="000000"/>
          <w:sz w:val="28"/>
          <w:szCs w:val="28"/>
          <w:lang w:eastAsia="ru-RU"/>
        </w:rPr>
      </w:pPr>
      <w:r w:rsidRPr="00111E18">
        <w:rPr>
          <w:color w:val="000000"/>
          <w:sz w:val="28"/>
          <w:szCs w:val="28"/>
          <w:lang w:eastAsia="ru-RU"/>
        </w:rPr>
        <w:t>Перший заступник міського голо</w:t>
      </w:r>
      <w:r w:rsidR="00111E18">
        <w:rPr>
          <w:color w:val="000000"/>
          <w:sz w:val="28"/>
          <w:szCs w:val="28"/>
          <w:lang w:eastAsia="ru-RU"/>
        </w:rPr>
        <w:t>ви</w:t>
      </w:r>
      <w:r w:rsidR="00111E18">
        <w:rPr>
          <w:color w:val="000000"/>
          <w:sz w:val="28"/>
          <w:szCs w:val="28"/>
          <w:lang w:eastAsia="ru-RU"/>
        </w:rPr>
        <w:tab/>
      </w:r>
      <w:r w:rsidR="00111E18">
        <w:rPr>
          <w:color w:val="000000"/>
          <w:sz w:val="28"/>
          <w:szCs w:val="28"/>
          <w:lang w:eastAsia="ru-RU"/>
        </w:rPr>
        <w:tab/>
      </w:r>
      <w:r w:rsidR="00111E18">
        <w:rPr>
          <w:color w:val="000000"/>
          <w:sz w:val="28"/>
          <w:szCs w:val="28"/>
          <w:lang w:eastAsia="ru-RU"/>
        </w:rPr>
        <w:tab/>
        <w:t xml:space="preserve">          </w:t>
      </w:r>
      <w:r w:rsidRPr="00111E18">
        <w:rPr>
          <w:color w:val="000000"/>
          <w:sz w:val="28"/>
          <w:szCs w:val="28"/>
          <w:lang w:eastAsia="ru-RU"/>
        </w:rPr>
        <w:t>Петро БЕЗМЕЩУК</w:t>
      </w:r>
    </w:p>
    <w:p w:rsidR="00A55AF4" w:rsidRPr="00111E18" w:rsidRDefault="00A55AF4" w:rsidP="00A55AF4">
      <w:pPr>
        <w:ind w:left="108"/>
        <w:jc w:val="center"/>
        <w:rPr>
          <w:color w:val="000000"/>
          <w:sz w:val="28"/>
          <w:szCs w:val="28"/>
          <w:lang w:eastAsia="ru-RU"/>
        </w:rPr>
      </w:pPr>
    </w:p>
    <w:p w:rsidR="00A55AF4" w:rsidRPr="00A55AF4" w:rsidRDefault="00A55AF4" w:rsidP="00A55AF4">
      <w:pPr>
        <w:ind w:left="1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55AF4" w:rsidRDefault="00A55AF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B6646F" w:rsidRDefault="00B6646F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B6646F" w:rsidRDefault="00B6646F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B6646F" w:rsidRDefault="00B6646F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A0606E" w:rsidRPr="00BB67DC" w:rsidRDefault="00A0606E" w:rsidP="00A0606E">
      <w:pPr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</w:t>
      </w:r>
      <w:r w:rsidR="006F329D">
        <w:rPr>
          <w:sz w:val="28"/>
          <w:szCs w:val="28"/>
          <w:lang w:eastAsia="en-US"/>
        </w:rPr>
        <w:t xml:space="preserve">                               </w:t>
      </w:r>
      <w:r w:rsidRPr="00BB67DC">
        <w:rPr>
          <w:sz w:val="28"/>
          <w:szCs w:val="28"/>
          <w:lang w:eastAsia="en-US"/>
        </w:rPr>
        <w:t xml:space="preserve">Додаток </w:t>
      </w:r>
      <w:r>
        <w:rPr>
          <w:sz w:val="28"/>
          <w:szCs w:val="28"/>
          <w:lang w:eastAsia="en-US"/>
        </w:rPr>
        <w:t>5</w:t>
      </w:r>
    </w:p>
    <w:p w:rsidR="00A0606E" w:rsidRPr="00BB67DC" w:rsidRDefault="00A0606E" w:rsidP="00A0606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>до рішення виконавчого</w:t>
      </w:r>
    </w:p>
    <w:p w:rsidR="00A0606E" w:rsidRPr="00BB67DC" w:rsidRDefault="00A0606E" w:rsidP="00A0606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 xml:space="preserve">комітету міської ради </w:t>
      </w:r>
    </w:p>
    <w:p w:rsidR="00A0606E" w:rsidRDefault="00A0606E" w:rsidP="00A0606E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 xml:space="preserve">від </w:t>
      </w:r>
      <w:r>
        <w:rPr>
          <w:sz w:val="28"/>
          <w:szCs w:val="28"/>
          <w:lang w:eastAsia="en-US"/>
        </w:rPr>
        <w:t>26.10.2023 року №322</w:t>
      </w:r>
    </w:p>
    <w:p w:rsidR="00A0606E" w:rsidRDefault="00A0606E" w:rsidP="00A0606E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A0606E" w:rsidRPr="00A0606E" w:rsidRDefault="00A0606E" w:rsidP="00A0606E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A0606E" w:rsidRDefault="00A0606E" w:rsidP="00A0606E">
      <w:pPr>
        <w:ind w:left="108"/>
        <w:jc w:val="center"/>
        <w:rPr>
          <w:b/>
          <w:bCs/>
          <w:color w:val="000000"/>
          <w:sz w:val="28"/>
          <w:szCs w:val="28"/>
          <w:lang w:eastAsia="ru-RU"/>
        </w:rPr>
      </w:pPr>
      <w:r w:rsidRPr="00A0606E">
        <w:rPr>
          <w:b/>
          <w:bCs/>
          <w:color w:val="000000"/>
          <w:sz w:val="28"/>
          <w:szCs w:val="28"/>
          <w:lang w:eastAsia="ru-RU"/>
        </w:rPr>
        <w:t xml:space="preserve">Структура тарифів на постачання теплової енергії </w:t>
      </w:r>
    </w:p>
    <w:p w:rsidR="00A0606E" w:rsidRDefault="00A0606E" w:rsidP="00A0606E">
      <w:pPr>
        <w:ind w:left="108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</w:t>
      </w:r>
      <w:r w:rsidRPr="00A0606E">
        <w:rPr>
          <w:b/>
          <w:bCs/>
          <w:color w:val="000000"/>
          <w:sz w:val="28"/>
          <w:szCs w:val="28"/>
          <w:lang w:eastAsia="ru-RU"/>
        </w:rPr>
        <w:t>о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A0606E">
        <w:rPr>
          <w:b/>
          <w:bCs/>
          <w:color w:val="000000"/>
          <w:sz w:val="28"/>
          <w:szCs w:val="28"/>
          <w:lang w:eastAsia="ru-RU"/>
        </w:rPr>
        <w:t>Могилів</w:t>
      </w:r>
      <w:r w:rsidRPr="00A0606E">
        <w:rPr>
          <w:bCs/>
          <w:color w:val="000000"/>
          <w:sz w:val="28"/>
          <w:szCs w:val="28"/>
          <w:lang w:eastAsia="ru-RU"/>
        </w:rPr>
        <w:t>-</w:t>
      </w:r>
      <w:r w:rsidRPr="00A0606E">
        <w:rPr>
          <w:b/>
          <w:bCs/>
          <w:color w:val="000000"/>
          <w:sz w:val="28"/>
          <w:szCs w:val="28"/>
          <w:lang w:eastAsia="ru-RU"/>
        </w:rPr>
        <w:t>Подільському міському комунальному підприємству «Теплоенергетик»</w:t>
      </w:r>
    </w:p>
    <w:p w:rsidR="00C63591" w:rsidRPr="00A0606E" w:rsidRDefault="00C63591" w:rsidP="00A0606E">
      <w:pPr>
        <w:ind w:left="108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0606E" w:rsidRPr="00A0606E" w:rsidRDefault="006F329D" w:rsidP="006F329D">
      <w:pPr>
        <w:ind w:left="108"/>
        <w:jc w:val="center"/>
        <w:rPr>
          <w:i/>
          <w:iCs/>
          <w:color w:val="000000"/>
          <w:lang w:eastAsia="ru-RU"/>
        </w:rPr>
      </w:pPr>
      <w:r>
        <w:rPr>
          <w:i/>
          <w:iCs/>
          <w:color w:val="000000"/>
          <w:lang w:eastAsia="ru-RU"/>
        </w:rPr>
        <w:t xml:space="preserve">                                                                                                                           </w:t>
      </w:r>
      <w:r w:rsidR="00A0606E" w:rsidRPr="00A0606E">
        <w:rPr>
          <w:i/>
          <w:iCs/>
          <w:color w:val="000000"/>
          <w:lang w:eastAsia="ru-RU"/>
        </w:rPr>
        <w:t>без ПДВ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45"/>
        <w:gridCol w:w="2174"/>
        <w:gridCol w:w="1156"/>
        <w:gridCol w:w="1254"/>
        <w:gridCol w:w="1134"/>
        <w:gridCol w:w="992"/>
        <w:gridCol w:w="1134"/>
        <w:gridCol w:w="993"/>
      </w:tblGrid>
      <w:tr w:rsidR="00A0606E" w:rsidRPr="00A0606E" w:rsidTr="000B6214"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214" w:rsidRDefault="00A0606E" w:rsidP="00A0606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 xml:space="preserve">№ </w:t>
            </w:r>
          </w:p>
          <w:p w:rsidR="00A0606E" w:rsidRPr="00A0606E" w:rsidRDefault="00A0606E" w:rsidP="00373541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>з</w:t>
            </w:r>
            <w:r w:rsidR="00373541">
              <w:rPr>
                <w:b/>
                <w:bCs/>
                <w:color w:val="000000"/>
                <w:lang w:eastAsia="ru-RU"/>
              </w:rPr>
              <w:t>/</w:t>
            </w:r>
            <w:r w:rsidRPr="00A0606E">
              <w:rPr>
                <w:b/>
                <w:bCs/>
                <w:color w:val="000000"/>
                <w:lang w:eastAsia="ru-RU"/>
              </w:rPr>
              <w:t>п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06E" w:rsidRPr="00A0606E" w:rsidRDefault="00A0606E" w:rsidP="00A0606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>Найменування показників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06E" w:rsidRPr="00A0606E" w:rsidRDefault="00A0606E" w:rsidP="00A0606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>для потреб населення (гуртожитки)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06E" w:rsidRPr="00A0606E" w:rsidRDefault="00A0606E" w:rsidP="00A0606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>для потреб бюджетних установ та організацій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06E" w:rsidRPr="00A0606E" w:rsidRDefault="00A0606E" w:rsidP="00A0606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>для потреб інших споживачів</w:t>
            </w:r>
          </w:p>
        </w:tc>
      </w:tr>
      <w:tr w:rsidR="00A0606E" w:rsidRPr="00A0606E" w:rsidTr="000B6214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06E" w:rsidRPr="00A0606E" w:rsidRDefault="00A0606E" w:rsidP="00A0606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06E" w:rsidRPr="00A0606E" w:rsidRDefault="00A0606E" w:rsidP="00A0606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E" w:rsidRPr="00A0606E" w:rsidRDefault="00A0606E" w:rsidP="00A0606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 xml:space="preserve">тис. </w:t>
            </w:r>
            <w:proofErr w:type="spellStart"/>
            <w:r w:rsidRPr="00A0606E">
              <w:rPr>
                <w:b/>
                <w:bCs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E" w:rsidRPr="00A0606E" w:rsidRDefault="00373541" w:rsidP="00373541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грн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A0606E">
              <w:rPr>
                <w:b/>
                <w:bCs/>
                <w:color w:val="000000"/>
                <w:lang w:eastAsia="ru-RU"/>
              </w:rPr>
              <w:t>Гкал</w:t>
            </w:r>
            <w:proofErr w:type="spellEnd"/>
            <w:r w:rsidRPr="00A0606E"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E" w:rsidRPr="00A0606E" w:rsidRDefault="00A0606E" w:rsidP="00A0606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 xml:space="preserve">тис. </w:t>
            </w:r>
            <w:proofErr w:type="spellStart"/>
            <w:r w:rsidRPr="00A0606E">
              <w:rPr>
                <w:b/>
                <w:bCs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353E" w:rsidRDefault="00D9353E" w:rsidP="00D9353E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грн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/</w:t>
            </w:r>
          </w:p>
          <w:p w:rsidR="00A0606E" w:rsidRPr="00A0606E" w:rsidRDefault="00A0606E" w:rsidP="00A0606E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A0606E">
              <w:rPr>
                <w:b/>
                <w:bCs/>
                <w:color w:val="000000"/>
                <w:lang w:eastAsia="ru-RU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E" w:rsidRPr="00A0606E" w:rsidRDefault="00A0606E" w:rsidP="00A0606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 xml:space="preserve">тис. </w:t>
            </w:r>
            <w:proofErr w:type="spellStart"/>
            <w:r w:rsidRPr="00A0606E">
              <w:rPr>
                <w:b/>
                <w:bCs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353E" w:rsidRDefault="00D9353E" w:rsidP="00D9353E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грн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/</w:t>
            </w:r>
          </w:p>
          <w:p w:rsidR="00A0606E" w:rsidRPr="00A0606E" w:rsidRDefault="00A0606E" w:rsidP="00A0606E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A0606E">
              <w:rPr>
                <w:b/>
                <w:bCs/>
                <w:color w:val="000000"/>
                <w:lang w:eastAsia="ru-RU"/>
              </w:rPr>
              <w:t>Гкал</w:t>
            </w:r>
            <w:proofErr w:type="spellEnd"/>
          </w:p>
        </w:tc>
      </w:tr>
      <w:tr w:rsidR="00A0606E" w:rsidRPr="00A0606E" w:rsidTr="000B6214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06E" w:rsidRPr="00A0606E" w:rsidRDefault="00A0606E" w:rsidP="00A0606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06E" w:rsidRPr="00A0606E" w:rsidRDefault="00A0606E" w:rsidP="00A0606E">
            <w:pPr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>Виробнича собівартість транспортування ТЕ, у т.ч.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177,25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262,59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1251,15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262,63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262,59</w:t>
            </w:r>
          </w:p>
        </w:tc>
      </w:tr>
      <w:tr w:rsidR="00A0606E" w:rsidRPr="00A0606E" w:rsidTr="000B6214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06E" w:rsidRPr="00A0606E" w:rsidRDefault="00A0606E" w:rsidP="00A0606E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EBF" w:rsidRDefault="00A0606E" w:rsidP="00A0606E">
            <w:pPr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 xml:space="preserve">Виробнича собівартість постачання </w:t>
            </w:r>
          </w:p>
          <w:p w:rsidR="00A0606E" w:rsidRPr="00A0606E" w:rsidRDefault="00A0606E" w:rsidP="00A0606E">
            <w:pPr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>ТЕ, у т.ч.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31,72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46,99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223,91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47,54</w:t>
            </w:r>
          </w:p>
        </w:tc>
      </w:tr>
      <w:tr w:rsidR="00A0606E" w:rsidRPr="00A0606E" w:rsidTr="000B6214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E" w:rsidRPr="00A0606E" w:rsidRDefault="00A0606E" w:rsidP="00A0606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A0606E">
            <w:pPr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>Прямі матеріальні витрати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26,97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39,96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190,38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39,96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40,49</w:t>
            </w:r>
          </w:p>
        </w:tc>
      </w:tr>
      <w:tr w:rsidR="00A0606E" w:rsidRPr="00A0606E" w:rsidTr="000B6214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E" w:rsidRPr="00A0606E" w:rsidRDefault="00A0606E" w:rsidP="00A0606E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1.1.2.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A0606E">
            <w:pPr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прямі витрати на оплату праці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21,79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32,28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153,78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32,28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32,62</w:t>
            </w:r>
          </w:p>
        </w:tc>
      </w:tr>
      <w:tr w:rsidR="00A0606E" w:rsidRPr="00A0606E" w:rsidTr="000B6214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E" w:rsidRPr="00A0606E" w:rsidRDefault="00A0606E" w:rsidP="00A0606E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1.1.3.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A0606E">
            <w:pPr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відрахування на соціальні заходи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4,79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33,84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7,21</w:t>
            </w:r>
          </w:p>
        </w:tc>
      </w:tr>
      <w:tr w:rsidR="00A0606E" w:rsidRPr="00A0606E" w:rsidTr="000B6214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E" w:rsidRPr="00A0606E" w:rsidRDefault="00DA31E3" w:rsidP="00A0606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11.</w:t>
            </w:r>
            <w:r w:rsidR="00A0606E" w:rsidRPr="00A0606E">
              <w:rPr>
                <w:color w:val="000000"/>
                <w:lang w:eastAsia="ru-RU"/>
              </w:rPr>
              <w:t>4.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A0606E">
            <w:pPr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амортизаційні відрахування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0,49</w:t>
            </w:r>
          </w:p>
        </w:tc>
      </w:tr>
      <w:tr w:rsidR="00A0606E" w:rsidRPr="00A0606E" w:rsidTr="000B6214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E" w:rsidRPr="00A0606E" w:rsidRDefault="00A0606E" w:rsidP="00A0606E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1.1.5.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A0606E">
            <w:pPr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інші прямі витрати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0,16</w:t>
            </w:r>
          </w:p>
        </w:tc>
      </w:tr>
      <w:tr w:rsidR="00A0606E" w:rsidRPr="00A0606E" w:rsidTr="000B6214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E" w:rsidRPr="00A0606E" w:rsidRDefault="00A0606E" w:rsidP="00A0606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A0606E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A0606E">
              <w:rPr>
                <w:b/>
                <w:bCs/>
                <w:color w:val="000000"/>
                <w:lang w:eastAsia="ru-RU"/>
              </w:rPr>
              <w:t>Загальновироб</w:t>
            </w:r>
            <w:r w:rsidR="008D6746">
              <w:rPr>
                <w:b/>
                <w:bCs/>
                <w:color w:val="000000"/>
                <w:lang w:eastAsia="ru-RU"/>
              </w:rPr>
              <w:t>-</w:t>
            </w:r>
            <w:r w:rsidRPr="00A0606E">
              <w:rPr>
                <w:b/>
                <w:bCs/>
                <w:color w:val="000000"/>
                <w:lang w:eastAsia="ru-RU"/>
              </w:rPr>
              <w:t>ничі</w:t>
            </w:r>
            <w:proofErr w:type="spellEnd"/>
            <w:r w:rsidRPr="00A0606E">
              <w:rPr>
                <w:b/>
                <w:bCs/>
                <w:color w:val="000000"/>
                <w:lang w:eastAsia="ru-RU"/>
              </w:rPr>
              <w:t xml:space="preserve"> витрати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4,75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33,53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7,05</w:t>
            </w:r>
          </w:p>
        </w:tc>
      </w:tr>
      <w:tr w:rsidR="00A0606E" w:rsidRPr="00A0606E" w:rsidTr="000B6214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E" w:rsidRPr="00A0606E" w:rsidRDefault="00A0606E" w:rsidP="00A0606E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1.2.1.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A0606E">
            <w:pPr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витрати на оплату праці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3,62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25,57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5,41</w:t>
            </w:r>
          </w:p>
        </w:tc>
      </w:tr>
      <w:tr w:rsidR="00A0606E" w:rsidRPr="00A0606E" w:rsidTr="000B6214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E" w:rsidRPr="00A0606E" w:rsidRDefault="00A0606E" w:rsidP="00A0606E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1.2.2.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A0606E">
            <w:pPr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відрахування на соціальні заходи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1,15</w:t>
            </w:r>
          </w:p>
        </w:tc>
      </w:tr>
      <w:tr w:rsidR="00A0606E" w:rsidRPr="00A0606E" w:rsidTr="000B6214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E" w:rsidRPr="00A0606E" w:rsidRDefault="00A0606E" w:rsidP="00A0606E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1.2.3.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A0606E">
            <w:pPr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Інші витрати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0,49</w:t>
            </w:r>
          </w:p>
        </w:tc>
      </w:tr>
      <w:tr w:rsidR="00A0606E" w:rsidRPr="00A0606E" w:rsidTr="000B6214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E" w:rsidRPr="00A0606E" w:rsidRDefault="00A0606E" w:rsidP="00A0606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A0606E">
            <w:pPr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>Адміністративні витрати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6,36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44,89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9,51</w:t>
            </w:r>
          </w:p>
        </w:tc>
      </w:tr>
      <w:tr w:rsidR="00A0606E" w:rsidRPr="00A0606E" w:rsidTr="000B6214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E" w:rsidRPr="00A0606E" w:rsidRDefault="00A0606E" w:rsidP="00A0606E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2.1.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A0606E">
            <w:pPr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витрати на оплату праці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5,21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36,79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7,87</w:t>
            </w:r>
          </w:p>
        </w:tc>
      </w:tr>
      <w:tr w:rsidR="00A0606E" w:rsidRPr="00A0606E" w:rsidTr="000B6214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E" w:rsidRPr="00A0606E" w:rsidRDefault="00A0606E" w:rsidP="00A0606E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2.2.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A0606E">
            <w:pPr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відрахування на соціальні заходи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1,15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1,64</w:t>
            </w:r>
          </w:p>
        </w:tc>
      </w:tr>
      <w:tr w:rsidR="00A0606E" w:rsidRPr="00A0606E" w:rsidTr="000B6214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06E" w:rsidRPr="00A0606E" w:rsidRDefault="00A0606E" w:rsidP="00F9602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3591" w:rsidRPr="00A0606E" w:rsidRDefault="00E65214" w:rsidP="00F96022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Інші </w:t>
            </w:r>
            <w:r w:rsidR="00A0606E" w:rsidRPr="00A0606E">
              <w:rPr>
                <w:b/>
                <w:bCs/>
                <w:color w:val="000000"/>
                <w:lang w:eastAsia="ru-RU"/>
              </w:rPr>
              <w:t>витрати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1,60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11,27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2,30</w:t>
            </w:r>
          </w:p>
        </w:tc>
      </w:tr>
      <w:tr w:rsidR="00A0606E" w:rsidRPr="00A0606E" w:rsidTr="006E6EBF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06E" w:rsidRPr="00A0606E" w:rsidRDefault="00A0606E" w:rsidP="00A0606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D6746" w:rsidRDefault="00A0606E" w:rsidP="00A0606E">
            <w:pPr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>Повна собівартість постачання ТЕ</w:t>
            </w:r>
          </w:p>
          <w:p w:rsidR="007A4F46" w:rsidRPr="00A0606E" w:rsidRDefault="007A4F46" w:rsidP="00A0606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39,68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58,79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280,07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58,79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3,62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58,79</w:t>
            </w:r>
          </w:p>
        </w:tc>
      </w:tr>
      <w:tr w:rsidR="00A0606E" w:rsidRPr="00A0606E" w:rsidTr="006E6EBF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06E" w:rsidRPr="00A0606E" w:rsidRDefault="00A0606E" w:rsidP="00A0606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B4D63" w:rsidRDefault="00A0606E" w:rsidP="00A0606E">
            <w:pPr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 xml:space="preserve">Реалізація </w:t>
            </w:r>
          </w:p>
          <w:p w:rsidR="00A0606E" w:rsidRPr="00A0606E" w:rsidRDefault="00A0606E" w:rsidP="00A0606E">
            <w:pPr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ТЕ власним споживачам (</w:t>
            </w:r>
            <w:proofErr w:type="spellStart"/>
            <w:r w:rsidRPr="00A0606E">
              <w:rPr>
                <w:color w:val="000000"/>
                <w:lang w:eastAsia="ru-RU"/>
              </w:rPr>
              <w:t>Гкал</w:t>
            </w:r>
            <w:proofErr w:type="spellEnd"/>
            <w:r w:rsidRPr="00A0606E">
              <w:rPr>
                <w:color w:val="000000"/>
                <w:lang w:eastAsia="ru-RU"/>
              </w:rPr>
              <w:t>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675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4 764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A0606E" w:rsidRPr="00A0606E" w:rsidTr="000B6214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06E" w:rsidRPr="00A0606E" w:rsidRDefault="00A0606E" w:rsidP="00A0606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A31E3" w:rsidRDefault="00A0606E" w:rsidP="00A0606E">
            <w:pPr>
              <w:rPr>
                <w:b/>
                <w:bCs/>
                <w:color w:val="000000"/>
                <w:lang w:eastAsia="ru-RU"/>
              </w:rPr>
            </w:pPr>
            <w:r w:rsidRPr="00A0606E">
              <w:rPr>
                <w:b/>
                <w:bCs/>
                <w:color w:val="000000"/>
                <w:lang w:eastAsia="ru-RU"/>
              </w:rPr>
              <w:t xml:space="preserve">Тариф на постачання </w:t>
            </w:r>
          </w:p>
          <w:p w:rsidR="00A0606E" w:rsidRPr="00A0606E" w:rsidRDefault="00373541" w:rsidP="00A0606E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ТЕ (</w:t>
            </w:r>
            <w:r w:rsidR="00A0606E" w:rsidRPr="00A0606E">
              <w:rPr>
                <w:b/>
                <w:bCs/>
                <w:color w:val="000000"/>
                <w:lang w:eastAsia="ru-RU"/>
              </w:rPr>
              <w:t>без ПДВ)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58,79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58,79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0606E" w:rsidRPr="00A0606E" w:rsidRDefault="00A0606E" w:rsidP="006F329D">
            <w:pPr>
              <w:jc w:val="center"/>
              <w:rPr>
                <w:color w:val="000000"/>
                <w:lang w:eastAsia="ru-RU"/>
              </w:rPr>
            </w:pPr>
            <w:r w:rsidRPr="00A0606E">
              <w:rPr>
                <w:color w:val="000000"/>
                <w:lang w:eastAsia="ru-RU"/>
              </w:rPr>
              <w:t>58,79</w:t>
            </w:r>
          </w:p>
        </w:tc>
      </w:tr>
    </w:tbl>
    <w:p w:rsidR="00A0606E" w:rsidRDefault="00A0606E" w:rsidP="00A0606E">
      <w:pPr>
        <w:ind w:left="108"/>
        <w:jc w:val="center"/>
        <w:rPr>
          <w:color w:val="000000"/>
          <w:lang w:eastAsia="ru-RU"/>
        </w:rPr>
      </w:pPr>
    </w:p>
    <w:p w:rsidR="006F329D" w:rsidRDefault="006F329D" w:rsidP="00A0606E">
      <w:pPr>
        <w:ind w:left="108"/>
        <w:jc w:val="center"/>
        <w:rPr>
          <w:color w:val="000000"/>
          <w:lang w:eastAsia="ru-RU"/>
        </w:rPr>
      </w:pPr>
    </w:p>
    <w:p w:rsidR="006F329D" w:rsidRDefault="006F329D" w:rsidP="00A0606E">
      <w:pPr>
        <w:ind w:left="108"/>
        <w:jc w:val="center"/>
        <w:rPr>
          <w:color w:val="000000"/>
          <w:lang w:eastAsia="ru-RU"/>
        </w:rPr>
      </w:pPr>
    </w:p>
    <w:p w:rsidR="006F329D" w:rsidRDefault="006F329D" w:rsidP="00A0606E">
      <w:pPr>
        <w:ind w:left="108"/>
        <w:jc w:val="center"/>
        <w:rPr>
          <w:color w:val="000000"/>
          <w:lang w:eastAsia="ru-RU"/>
        </w:rPr>
      </w:pPr>
    </w:p>
    <w:p w:rsidR="006F329D" w:rsidRDefault="006F329D" w:rsidP="00A0606E">
      <w:pPr>
        <w:ind w:left="108"/>
        <w:jc w:val="center"/>
        <w:rPr>
          <w:color w:val="000000"/>
          <w:lang w:eastAsia="ru-RU"/>
        </w:rPr>
      </w:pPr>
    </w:p>
    <w:p w:rsidR="00DA31E3" w:rsidRDefault="00DA31E3" w:rsidP="00A0606E">
      <w:pPr>
        <w:ind w:left="108"/>
        <w:rPr>
          <w:color w:val="000000"/>
          <w:lang w:eastAsia="ru-RU"/>
        </w:rPr>
      </w:pPr>
    </w:p>
    <w:p w:rsidR="00DA31E3" w:rsidRDefault="00DA31E3" w:rsidP="00A0606E">
      <w:pPr>
        <w:ind w:left="108"/>
        <w:rPr>
          <w:color w:val="000000"/>
          <w:lang w:eastAsia="ru-RU"/>
        </w:rPr>
      </w:pPr>
    </w:p>
    <w:p w:rsidR="00DA31E3" w:rsidRDefault="00DA31E3" w:rsidP="00A0606E">
      <w:pPr>
        <w:ind w:left="108"/>
        <w:rPr>
          <w:color w:val="000000"/>
          <w:lang w:eastAsia="ru-RU"/>
        </w:rPr>
      </w:pPr>
    </w:p>
    <w:p w:rsidR="00A0606E" w:rsidRPr="006F329D" w:rsidRDefault="00A0606E" w:rsidP="00A0606E">
      <w:pPr>
        <w:ind w:left="108"/>
        <w:rPr>
          <w:color w:val="000000"/>
          <w:sz w:val="28"/>
          <w:szCs w:val="28"/>
          <w:lang w:eastAsia="ru-RU"/>
        </w:rPr>
      </w:pPr>
      <w:r w:rsidRPr="006F329D">
        <w:rPr>
          <w:color w:val="000000"/>
          <w:sz w:val="28"/>
          <w:szCs w:val="28"/>
          <w:lang w:eastAsia="ru-RU"/>
        </w:rPr>
        <w:t>Перший заступник міського голо</w:t>
      </w:r>
      <w:r w:rsidR="006F329D">
        <w:rPr>
          <w:color w:val="000000"/>
          <w:sz w:val="28"/>
          <w:szCs w:val="28"/>
          <w:lang w:eastAsia="ru-RU"/>
        </w:rPr>
        <w:t>ви</w:t>
      </w:r>
      <w:r w:rsidR="006F329D">
        <w:rPr>
          <w:color w:val="000000"/>
          <w:sz w:val="28"/>
          <w:szCs w:val="28"/>
          <w:lang w:eastAsia="ru-RU"/>
        </w:rPr>
        <w:tab/>
      </w:r>
      <w:r w:rsidR="006F329D">
        <w:rPr>
          <w:color w:val="000000"/>
          <w:sz w:val="28"/>
          <w:szCs w:val="28"/>
          <w:lang w:eastAsia="ru-RU"/>
        </w:rPr>
        <w:tab/>
      </w:r>
      <w:r w:rsidR="006F329D">
        <w:rPr>
          <w:color w:val="000000"/>
          <w:sz w:val="28"/>
          <w:szCs w:val="28"/>
          <w:lang w:eastAsia="ru-RU"/>
        </w:rPr>
        <w:tab/>
        <w:t xml:space="preserve">         </w:t>
      </w:r>
      <w:r w:rsidRPr="006F329D">
        <w:rPr>
          <w:color w:val="000000"/>
          <w:sz w:val="28"/>
          <w:szCs w:val="28"/>
          <w:lang w:eastAsia="ru-RU"/>
        </w:rPr>
        <w:t>Петро БЕЗМЕЩУК</w:t>
      </w:r>
    </w:p>
    <w:p w:rsidR="00A0606E" w:rsidRPr="006F329D" w:rsidRDefault="00A0606E" w:rsidP="00A0606E">
      <w:pPr>
        <w:ind w:left="108"/>
        <w:jc w:val="center"/>
        <w:rPr>
          <w:color w:val="000000"/>
          <w:sz w:val="28"/>
          <w:szCs w:val="28"/>
          <w:lang w:eastAsia="ru-RU"/>
        </w:rPr>
      </w:pPr>
    </w:p>
    <w:p w:rsidR="00A0606E" w:rsidRPr="00A0606E" w:rsidRDefault="00A0606E" w:rsidP="00A0606E">
      <w:pPr>
        <w:ind w:left="1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11E18" w:rsidRDefault="00111E18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C63591" w:rsidRDefault="00C63591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7A4F46" w:rsidRDefault="007A4F46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7A4F46" w:rsidRDefault="007A4F46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7A4F46" w:rsidRDefault="007A4F46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7A4F46" w:rsidRDefault="007A4F46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7A4F46" w:rsidRDefault="007A4F46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7A4F46" w:rsidRDefault="007A4F46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0B6214" w:rsidRDefault="000B6214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Pr="00BB67DC" w:rsidRDefault="006F329D" w:rsidP="006F329D">
      <w:pPr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 xml:space="preserve">Додаток </w:t>
      </w:r>
      <w:r>
        <w:rPr>
          <w:sz w:val="28"/>
          <w:szCs w:val="28"/>
          <w:lang w:eastAsia="en-US"/>
        </w:rPr>
        <w:t>6</w:t>
      </w:r>
    </w:p>
    <w:p w:rsidR="006F329D" w:rsidRPr="00BB67DC" w:rsidRDefault="006F329D" w:rsidP="006F329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>до рішення виконавчого</w:t>
      </w:r>
    </w:p>
    <w:p w:rsidR="006F329D" w:rsidRPr="00BB67DC" w:rsidRDefault="006F329D" w:rsidP="006F329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 xml:space="preserve">комітету міської ради </w:t>
      </w:r>
    </w:p>
    <w:p w:rsidR="006F329D" w:rsidRPr="006F329D" w:rsidRDefault="006F329D" w:rsidP="006F329D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BB67DC">
        <w:rPr>
          <w:sz w:val="28"/>
          <w:szCs w:val="28"/>
          <w:lang w:eastAsia="en-US"/>
        </w:rPr>
        <w:t xml:space="preserve">від </w:t>
      </w:r>
      <w:r>
        <w:rPr>
          <w:sz w:val="28"/>
          <w:szCs w:val="28"/>
          <w:lang w:eastAsia="en-US"/>
        </w:rPr>
        <w:t>26.10.2023 року №322</w:t>
      </w:r>
    </w:p>
    <w:p w:rsidR="00DA31E3" w:rsidRDefault="00DA31E3" w:rsidP="006F329D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373541" w:rsidRDefault="00373541" w:rsidP="006F329D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957053" w:rsidRPr="006F329D" w:rsidRDefault="00957053" w:rsidP="006F329D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E16AFC" w:rsidRDefault="006F329D" w:rsidP="006F329D">
      <w:pPr>
        <w:widowControl w:val="0"/>
        <w:tabs>
          <w:tab w:val="left" w:pos="7580"/>
        </w:tabs>
        <w:autoSpaceDE w:val="0"/>
        <w:autoSpaceDN w:val="0"/>
        <w:ind w:left="260"/>
        <w:jc w:val="center"/>
        <w:rPr>
          <w:b/>
          <w:bCs/>
          <w:sz w:val="28"/>
          <w:szCs w:val="28"/>
          <w:lang w:eastAsia="en-US"/>
        </w:rPr>
      </w:pPr>
      <w:r w:rsidRPr="006F329D">
        <w:rPr>
          <w:b/>
          <w:bCs/>
          <w:sz w:val="28"/>
          <w:szCs w:val="28"/>
          <w:lang w:eastAsia="en-US"/>
        </w:rPr>
        <w:t xml:space="preserve">Тарифи на теплову енергію, її виробництво, </w:t>
      </w:r>
    </w:p>
    <w:p w:rsidR="006F329D" w:rsidRPr="006F329D" w:rsidRDefault="006F329D" w:rsidP="00E16AFC">
      <w:pPr>
        <w:widowControl w:val="0"/>
        <w:tabs>
          <w:tab w:val="left" w:pos="7580"/>
        </w:tabs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6F329D">
        <w:rPr>
          <w:b/>
          <w:bCs/>
          <w:sz w:val="28"/>
          <w:szCs w:val="28"/>
          <w:lang w:eastAsia="en-US"/>
        </w:rPr>
        <w:t>транспортування та постачання для Могилів</w:t>
      </w:r>
      <w:r w:rsidRPr="006F329D">
        <w:rPr>
          <w:bCs/>
          <w:sz w:val="28"/>
          <w:szCs w:val="28"/>
          <w:lang w:eastAsia="en-US"/>
        </w:rPr>
        <w:t>-</w:t>
      </w:r>
      <w:r w:rsidRPr="006F329D">
        <w:rPr>
          <w:b/>
          <w:bCs/>
          <w:sz w:val="28"/>
          <w:szCs w:val="28"/>
          <w:lang w:eastAsia="en-US"/>
        </w:rPr>
        <w:t>Подільського міського комунального підприємства «Теплоенер</w:t>
      </w:r>
      <w:r w:rsidR="00E16AFC">
        <w:rPr>
          <w:b/>
          <w:bCs/>
          <w:sz w:val="28"/>
          <w:szCs w:val="28"/>
          <w:lang w:eastAsia="en-US"/>
        </w:rPr>
        <w:t xml:space="preserve">гетик», які застосовуватимуться </w:t>
      </w:r>
      <w:r w:rsidRPr="006F329D">
        <w:rPr>
          <w:b/>
          <w:bCs/>
          <w:sz w:val="28"/>
          <w:szCs w:val="28"/>
          <w:lang w:eastAsia="en-US"/>
        </w:rPr>
        <w:t>підприємством протягом дії воєнного стану в Україні та шести місяців після місяця, в якому воєнний стан буде припинено або скасовано</w:t>
      </w:r>
    </w:p>
    <w:p w:rsidR="006F329D" w:rsidRPr="006F329D" w:rsidRDefault="006F329D" w:rsidP="006F329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940"/>
        <w:gridCol w:w="1856"/>
        <w:gridCol w:w="1856"/>
      </w:tblGrid>
      <w:tr w:rsidR="006F329D" w:rsidRPr="006F329D" w:rsidTr="00E16AFC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AFC" w:rsidRDefault="006F329D" w:rsidP="006F329D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16AFC">
              <w:rPr>
                <w:b/>
                <w:bCs/>
                <w:lang w:eastAsia="ru-RU"/>
              </w:rPr>
              <w:t xml:space="preserve">№ </w:t>
            </w:r>
          </w:p>
          <w:p w:rsidR="006F329D" w:rsidRPr="00E16AFC" w:rsidRDefault="006F329D" w:rsidP="006F329D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16AFC">
              <w:rPr>
                <w:b/>
                <w:bCs/>
                <w:lang w:eastAsia="ru-RU"/>
              </w:rPr>
              <w:t>з/п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29D" w:rsidRPr="00E16AFC" w:rsidRDefault="006F329D" w:rsidP="006F329D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  <w:lang w:eastAsia="ru-RU"/>
              </w:rPr>
            </w:pPr>
            <w:r w:rsidRPr="00E16AFC">
              <w:rPr>
                <w:b/>
                <w:bCs/>
                <w:lang w:eastAsia="ru-RU"/>
              </w:rPr>
              <w:t>Найменування показників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329D" w:rsidRPr="00E16AFC" w:rsidRDefault="006F329D" w:rsidP="006F329D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16AFC">
              <w:rPr>
                <w:b/>
                <w:bCs/>
                <w:lang w:eastAsia="ru-RU"/>
              </w:rPr>
              <w:t>Розмір тарифу, без ПДВ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29D" w:rsidRPr="00E16AFC" w:rsidRDefault="006F329D" w:rsidP="006F329D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16AFC">
              <w:rPr>
                <w:b/>
                <w:bCs/>
                <w:lang w:eastAsia="ru-RU"/>
              </w:rPr>
              <w:t xml:space="preserve">Розмір тарифу, </w:t>
            </w:r>
          </w:p>
          <w:p w:rsidR="006F329D" w:rsidRPr="00E16AFC" w:rsidRDefault="006F329D" w:rsidP="006F329D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16AFC">
              <w:rPr>
                <w:b/>
                <w:bCs/>
                <w:lang w:eastAsia="ru-RU"/>
              </w:rPr>
              <w:t>з ПДВ</w:t>
            </w:r>
          </w:p>
        </w:tc>
      </w:tr>
      <w:tr w:rsidR="00737D40" w:rsidRPr="006F329D" w:rsidTr="00737D40">
        <w:trPr>
          <w:trHeight w:val="277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0" w:rsidRPr="006F329D" w:rsidRDefault="00737D40" w:rsidP="006F329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1. </w:t>
            </w:r>
            <w:r w:rsidRPr="006F329D">
              <w:rPr>
                <w:b/>
                <w:bCs/>
                <w:lang w:eastAsia="ru-RU"/>
              </w:rPr>
              <w:t>Для потреб населення (гуртожитки)</w:t>
            </w:r>
          </w:p>
        </w:tc>
      </w:tr>
      <w:tr w:rsidR="006F329D" w:rsidRPr="006F329D" w:rsidTr="00E16AFC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329D" w:rsidRPr="006F329D" w:rsidRDefault="006F329D" w:rsidP="006F329D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6F329D">
              <w:rPr>
                <w:lang w:eastAsia="ru-RU"/>
              </w:rPr>
              <w:t>1.1</w:t>
            </w:r>
            <w:r w:rsidR="003F540F">
              <w:rPr>
                <w:lang w:eastAsia="ru-RU"/>
              </w:rPr>
              <w:t>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D" w:rsidRPr="006F329D" w:rsidRDefault="006F329D" w:rsidP="006F329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6F329D">
              <w:rPr>
                <w:lang w:eastAsia="ru-RU"/>
              </w:rPr>
              <w:t xml:space="preserve">Теплова енергія, </w:t>
            </w:r>
            <w:proofErr w:type="spellStart"/>
            <w:r w:rsidRPr="006F329D">
              <w:rPr>
                <w:lang w:eastAsia="ru-RU"/>
              </w:rPr>
              <w:t>грн</w:t>
            </w:r>
            <w:proofErr w:type="spellEnd"/>
            <w:r w:rsidRPr="006F329D">
              <w:rPr>
                <w:lang w:eastAsia="ru-RU"/>
              </w:rPr>
              <w:t>/</w:t>
            </w:r>
            <w:proofErr w:type="spellStart"/>
            <w:r w:rsidRPr="006F329D">
              <w:rPr>
                <w:lang w:eastAsia="ru-RU"/>
              </w:rPr>
              <w:t>Гкал</w:t>
            </w:r>
            <w:proofErr w:type="spellEnd"/>
            <w:r w:rsidRPr="006F329D">
              <w:rPr>
                <w:lang w:eastAsia="ru-RU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329D" w:rsidRPr="006F329D" w:rsidRDefault="006F329D" w:rsidP="006F329D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16AFC">
              <w:rPr>
                <w:b/>
                <w:bCs/>
                <w:lang w:val="ru-RU" w:eastAsia="ru-RU"/>
              </w:rPr>
              <w:t>2286</w:t>
            </w:r>
            <w:r w:rsidRPr="006F329D">
              <w:rPr>
                <w:b/>
                <w:bCs/>
                <w:lang w:eastAsia="ru-RU"/>
              </w:rPr>
              <w:t>,</w:t>
            </w:r>
            <w:r w:rsidRPr="00E16AFC">
              <w:rPr>
                <w:b/>
                <w:bCs/>
                <w:lang w:val="ru-RU" w:eastAsia="ru-RU"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29D" w:rsidRPr="006F329D" w:rsidRDefault="006F329D" w:rsidP="006F329D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6F329D">
              <w:rPr>
                <w:b/>
                <w:bCs/>
                <w:lang w:eastAsia="ru-RU"/>
              </w:rPr>
              <w:t>2743,38</w:t>
            </w:r>
          </w:p>
        </w:tc>
      </w:tr>
      <w:tr w:rsidR="006F329D" w:rsidRPr="006F329D" w:rsidTr="00E16AFC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29D" w:rsidRPr="006F329D" w:rsidRDefault="006F329D" w:rsidP="006F329D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29D" w:rsidRPr="006F329D" w:rsidRDefault="006F329D" w:rsidP="006F329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6F329D">
              <w:rPr>
                <w:lang w:eastAsia="ru-RU"/>
              </w:rPr>
              <w:t>в тому числі: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29D" w:rsidRPr="006F329D" w:rsidRDefault="006F329D" w:rsidP="006F329D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29D" w:rsidRPr="006F329D" w:rsidRDefault="006F329D" w:rsidP="006F329D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6F329D" w:rsidRPr="006F329D" w:rsidTr="003F540F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329D" w:rsidRPr="006F329D" w:rsidRDefault="006F329D" w:rsidP="006F329D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6F329D">
              <w:rPr>
                <w:lang w:eastAsia="ru-RU"/>
              </w:rPr>
              <w:t>1.1.1</w:t>
            </w:r>
            <w:r w:rsidR="003F540F">
              <w:rPr>
                <w:lang w:eastAsia="ru-RU"/>
              </w:rPr>
              <w:t>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D" w:rsidRPr="006F329D" w:rsidRDefault="006F329D" w:rsidP="006F329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6F329D">
              <w:rPr>
                <w:lang w:eastAsia="ru-RU"/>
              </w:rPr>
              <w:t>ви</w:t>
            </w:r>
            <w:r w:rsidR="003F540F">
              <w:rPr>
                <w:lang w:eastAsia="ru-RU"/>
              </w:rPr>
              <w:t xml:space="preserve">робництво теплової енергії, </w:t>
            </w:r>
            <w:proofErr w:type="spellStart"/>
            <w:r w:rsidR="003F540F">
              <w:rPr>
                <w:lang w:eastAsia="ru-RU"/>
              </w:rPr>
              <w:t>грн</w:t>
            </w:r>
            <w:proofErr w:type="spellEnd"/>
            <w:r w:rsidRPr="006F329D">
              <w:rPr>
                <w:lang w:eastAsia="ru-RU"/>
              </w:rPr>
              <w:t>/</w:t>
            </w:r>
            <w:proofErr w:type="spellStart"/>
            <w:r w:rsidRPr="006F329D">
              <w:rPr>
                <w:lang w:eastAsia="ru-RU"/>
              </w:rPr>
              <w:t>Гкал</w:t>
            </w:r>
            <w:proofErr w:type="spellEnd"/>
            <w:r w:rsidRPr="006F329D">
              <w:rPr>
                <w:lang w:eastAsia="ru-RU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29D" w:rsidRPr="006F329D" w:rsidRDefault="006F329D" w:rsidP="006F329D">
            <w:pPr>
              <w:widowControl w:val="0"/>
              <w:autoSpaceDE w:val="0"/>
              <w:autoSpaceDN w:val="0"/>
              <w:ind w:firstLine="36"/>
              <w:jc w:val="center"/>
              <w:rPr>
                <w:lang w:eastAsia="ru-RU"/>
              </w:rPr>
            </w:pPr>
            <w:r w:rsidRPr="006F329D">
              <w:rPr>
                <w:lang w:eastAsia="ru-RU"/>
              </w:rPr>
              <w:t>2008,82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29D" w:rsidRPr="006F329D" w:rsidRDefault="006F329D" w:rsidP="006F329D">
            <w:pPr>
              <w:widowControl w:val="0"/>
              <w:autoSpaceDE w:val="0"/>
              <w:autoSpaceDN w:val="0"/>
              <w:ind w:firstLine="36"/>
              <w:jc w:val="center"/>
              <w:rPr>
                <w:lang w:eastAsia="ru-RU"/>
              </w:rPr>
            </w:pPr>
            <w:r w:rsidRPr="006F329D">
              <w:rPr>
                <w:lang w:eastAsia="ru-RU"/>
              </w:rPr>
              <w:t>2410,58</w:t>
            </w:r>
          </w:p>
        </w:tc>
      </w:tr>
      <w:tr w:rsidR="006F329D" w:rsidRPr="006F329D" w:rsidTr="003F540F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329D" w:rsidRPr="006F329D" w:rsidRDefault="006F329D" w:rsidP="006F329D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6F329D">
              <w:rPr>
                <w:lang w:eastAsia="ru-RU"/>
              </w:rPr>
              <w:t>1.1.2</w:t>
            </w:r>
            <w:r w:rsidR="003F540F">
              <w:rPr>
                <w:lang w:eastAsia="ru-RU"/>
              </w:rPr>
              <w:t>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D" w:rsidRPr="006F329D" w:rsidRDefault="006F329D" w:rsidP="006F329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6F329D">
              <w:rPr>
                <w:lang w:eastAsia="ru-RU"/>
              </w:rPr>
              <w:t>трансп</w:t>
            </w:r>
            <w:r w:rsidR="003F540F">
              <w:rPr>
                <w:lang w:eastAsia="ru-RU"/>
              </w:rPr>
              <w:t xml:space="preserve">ортування теплової енергії, </w:t>
            </w:r>
            <w:proofErr w:type="spellStart"/>
            <w:r w:rsidR="003F540F">
              <w:rPr>
                <w:lang w:eastAsia="ru-RU"/>
              </w:rPr>
              <w:t>грн</w:t>
            </w:r>
            <w:proofErr w:type="spellEnd"/>
            <w:r w:rsidRPr="006F329D">
              <w:rPr>
                <w:lang w:eastAsia="ru-RU"/>
              </w:rPr>
              <w:t>/</w:t>
            </w:r>
            <w:proofErr w:type="spellStart"/>
            <w:r w:rsidRPr="006F329D">
              <w:rPr>
                <w:lang w:eastAsia="ru-RU"/>
              </w:rPr>
              <w:t>Гкал</w:t>
            </w:r>
            <w:proofErr w:type="spellEnd"/>
            <w:r w:rsidRPr="006F329D">
              <w:rPr>
                <w:lang w:eastAsia="ru-RU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29D" w:rsidRPr="006F329D" w:rsidRDefault="006F329D" w:rsidP="006F329D">
            <w:pPr>
              <w:widowControl w:val="0"/>
              <w:autoSpaceDE w:val="0"/>
              <w:autoSpaceDN w:val="0"/>
              <w:ind w:firstLine="36"/>
              <w:jc w:val="center"/>
              <w:rPr>
                <w:lang w:eastAsia="ru-RU"/>
              </w:rPr>
            </w:pPr>
            <w:r w:rsidRPr="006F329D">
              <w:rPr>
                <w:lang w:eastAsia="ru-RU"/>
              </w:rPr>
              <w:t>187,82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29D" w:rsidRPr="006F329D" w:rsidRDefault="006F329D" w:rsidP="006F329D">
            <w:pPr>
              <w:widowControl w:val="0"/>
              <w:autoSpaceDE w:val="0"/>
              <w:autoSpaceDN w:val="0"/>
              <w:ind w:firstLine="36"/>
              <w:jc w:val="center"/>
              <w:rPr>
                <w:lang w:eastAsia="ru-RU"/>
              </w:rPr>
            </w:pPr>
            <w:r w:rsidRPr="006F329D">
              <w:rPr>
                <w:lang w:eastAsia="ru-RU"/>
              </w:rPr>
              <w:t>225,38</w:t>
            </w:r>
          </w:p>
        </w:tc>
      </w:tr>
      <w:tr w:rsidR="006F329D" w:rsidRPr="006F329D" w:rsidTr="003F540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29D" w:rsidRPr="006F329D" w:rsidRDefault="006F329D" w:rsidP="006F329D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6F329D">
              <w:rPr>
                <w:lang w:eastAsia="ru-RU"/>
              </w:rPr>
              <w:t>1.1.3.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29D" w:rsidRPr="006F329D" w:rsidRDefault="006F329D" w:rsidP="006F329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6F329D">
              <w:rPr>
                <w:lang w:eastAsia="ru-RU"/>
              </w:rPr>
              <w:t>п</w:t>
            </w:r>
            <w:r w:rsidR="003F540F">
              <w:rPr>
                <w:lang w:eastAsia="ru-RU"/>
              </w:rPr>
              <w:t xml:space="preserve">остачання теплової енергії, </w:t>
            </w:r>
            <w:proofErr w:type="spellStart"/>
            <w:r w:rsidR="003F540F">
              <w:rPr>
                <w:lang w:eastAsia="ru-RU"/>
              </w:rPr>
              <w:t>грн</w:t>
            </w:r>
            <w:proofErr w:type="spellEnd"/>
            <w:r w:rsidRPr="006F329D">
              <w:rPr>
                <w:lang w:eastAsia="ru-RU"/>
              </w:rPr>
              <w:t>/</w:t>
            </w:r>
            <w:proofErr w:type="spellStart"/>
            <w:r w:rsidRPr="006F329D">
              <w:rPr>
                <w:lang w:eastAsia="ru-RU"/>
              </w:rPr>
              <w:t>Гкал</w:t>
            </w:r>
            <w:proofErr w:type="spellEnd"/>
            <w:r w:rsidRPr="006F329D">
              <w:rPr>
                <w:lang w:eastAsia="ru-RU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29D" w:rsidRPr="006F329D" w:rsidRDefault="006F329D" w:rsidP="006F329D">
            <w:pPr>
              <w:widowControl w:val="0"/>
              <w:autoSpaceDE w:val="0"/>
              <w:autoSpaceDN w:val="0"/>
              <w:ind w:firstLine="36"/>
              <w:jc w:val="center"/>
              <w:rPr>
                <w:lang w:eastAsia="ru-RU"/>
              </w:rPr>
            </w:pPr>
            <w:r w:rsidRPr="006F329D">
              <w:rPr>
                <w:lang w:eastAsia="ru-RU"/>
              </w:rPr>
              <w:t>89,52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29D" w:rsidRPr="006F329D" w:rsidRDefault="006F329D" w:rsidP="006F329D">
            <w:pPr>
              <w:widowControl w:val="0"/>
              <w:autoSpaceDE w:val="0"/>
              <w:autoSpaceDN w:val="0"/>
              <w:ind w:firstLine="36"/>
              <w:jc w:val="center"/>
              <w:rPr>
                <w:lang w:eastAsia="ru-RU"/>
              </w:rPr>
            </w:pPr>
            <w:r w:rsidRPr="006F329D">
              <w:rPr>
                <w:lang w:eastAsia="ru-RU"/>
              </w:rPr>
              <w:t>107,42</w:t>
            </w:r>
          </w:p>
        </w:tc>
      </w:tr>
    </w:tbl>
    <w:p w:rsidR="006F329D" w:rsidRPr="006F329D" w:rsidRDefault="006F329D" w:rsidP="006F329D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Default="006F329D" w:rsidP="006F329D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3F540F" w:rsidRDefault="003F540F" w:rsidP="006F329D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3F540F" w:rsidRDefault="003F540F" w:rsidP="006F329D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3F540F" w:rsidRPr="006F329D" w:rsidRDefault="003F540F" w:rsidP="006F329D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:rsidR="006F329D" w:rsidRPr="006F329D" w:rsidRDefault="006F329D" w:rsidP="006F329D">
      <w:pPr>
        <w:widowControl w:val="0"/>
        <w:autoSpaceDE w:val="0"/>
        <w:autoSpaceDN w:val="0"/>
        <w:ind w:left="108"/>
        <w:rPr>
          <w:color w:val="000000"/>
          <w:lang w:eastAsia="ru-RU"/>
        </w:rPr>
      </w:pPr>
    </w:p>
    <w:p w:rsidR="006F329D" w:rsidRPr="003F540F" w:rsidRDefault="003F540F" w:rsidP="006F329D">
      <w:pPr>
        <w:widowControl w:val="0"/>
        <w:autoSpaceDE w:val="0"/>
        <w:autoSpaceDN w:val="0"/>
        <w:ind w:left="10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6F329D" w:rsidRPr="003F540F">
        <w:rPr>
          <w:color w:val="000000"/>
          <w:sz w:val="28"/>
          <w:szCs w:val="28"/>
          <w:lang w:eastAsia="ru-RU"/>
        </w:rPr>
        <w:t>Перший заступник міського го</w:t>
      </w:r>
      <w:r w:rsidRPr="003F540F">
        <w:rPr>
          <w:color w:val="000000"/>
          <w:sz w:val="28"/>
          <w:szCs w:val="28"/>
          <w:lang w:eastAsia="ru-RU"/>
        </w:rPr>
        <w:t>лови</w:t>
      </w:r>
      <w:r w:rsidRPr="003F540F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  <w:t xml:space="preserve">          </w:t>
      </w:r>
      <w:r w:rsidR="006F329D" w:rsidRPr="003F540F">
        <w:rPr>
          <w:color w:val="000000"/>
          <w:sz w:val="28"/>
          <w:szCs w:val="28"/>
          <w:lang w:eastAsia="ru-RU"/>
        </w:rPr>
        <w:t>Петро БЕЗМЕЩУК</w:t>
      </w:r>
    </w:p>
    <w:p w:rsidR="006F329D" w:rsidRPr="003F540F" w:rsidRDefault="006F329D" w:rsidP="00AB363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sectPr w:rsidR="006F329D" w:rsidRPr="003F540F" w:rsidSect="00030572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6F" w:rsidRDefault="00B6646F" w:rsidP="00DC3812">
      <w:r>
        <w:separator/>
      </w:r>
    </w:p>
  </w:endnote>
  <w:endnote w:type="continuationSeparator" w:id="0">
    <w:p w:rsidR="00B6646F" w:rsidRDefault="00B6646F" w:rsidP="00DC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6F" w:rsidRDefault="00B6646F" w:rsidP="00DC3812">
      <w:r>
        <w:separator/>
      </w:r>
    </w:p>
  </w:footnote>
  <w:footnote w:type="continuationSeparator" w:id="0">
    <w:p w:rsidR="00B6646F" w:rsidRDefault="00B6646F" w:rsidP="00DC3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1F6A"/>
    <w:multiLevelType w:val="hybridMultilevel"/>
    <w:tmpl w:val="2A12669A"/>
    <w:lvl w:ilvl="0" w:tplc="C706C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5E3088"/>
    <w:multiLevelType w:val="hybridMultilevel"/>
    <w:tmpl w:val="267E1F88"/>
    <w:lvl w:ilvl="0" w:tplc="25AC7D0C">
      <w:start w:val="1"/>
      <w:numFmt w:val="decimal"/>
      <w:lvlText w:val="%1."/>
      <w:lvlJc w:val="left"/>
      <w:pPr>
        <w:ind w:left="1235" w:hanging="525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4663DB6"/>
    <w:multiLevelType w:val="hybridMultilevel"/>
    <w:tmpl w:val="7E506738"/>
    <w:lvl w:ilvl="0" w:tplc="100E6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2F"/>
    <w:rsid w:val="000123C9"/>
    <w:rsid w:val="000152D7"/>
    <w:rsid w:val="00030572"/>
    <w:rsid w:val="00087959"/>
    <w:rsid w:val="00087E05"/>
    <w:rsid w:val="000B6214"/>
    <w:rsid w:val="00111E18"/>
    <w:rsid w:val="00152F6D"/>
    <w:rsid w:val="00201125"/>
    <w:rsid w:val="0025033C"/>
    <w:rsid w:val="002665E8"/>
    <w:rsid w:val="002B5B4D"/>
    <w:rsid w:val="00373541"/>
    <w:rsid w:val="003817DB"/>
    <w:rsid w:val="003B763C"/>
    <w:rsid w:val="003F540F"/>
    <w:rsid w:val="004B4D63"/>
    <w:rsid w:val="004B53E1"/>
    <w:rsid w:val="0052038E"/>
    <w:rsid w:val="005A7625"/>
    <w:rsid w:val="0062442F"/>
    <w:rsid w:val="0064027C"/>
    <w:rsid w:val="006E6EBF"/>
    <w:rsid w:val="006F329D"/>
    <w:rsid w:val="0072501C"/>
    <w:rsid w:val="00737D40"/>
    <w:rsid w:val="007A4F46"/>
    <w:rsid w:val="007C4254"/>
    <w:rsid w:val="007E7EC4"/>
    <w:rsid w:val="00801913"/>
    <w:rsid w:val="00811D19"/>
    <w:rsid w:val="00894140"/>
    <w:rsid w:val="008D6746"/>
    <w:rsid w:val="00957053"/>
    <w:rsid w:val="009F271D"/>
    <w:rsid w:val="00A0606E"/>
    <w:rsid w:val="00A55AF4"/>
    <w:rsid w:val="00AB363B"/>
    <w:rsid w:val="00B2732C"/>
    <w:rsid w:val="00B6646F"/>
    <w:rsid w:val="00B66DA4"/>
    <w:rsid w:val="00BA3AEA"/>
    <w:rsid w:val="00BA7935"/>
    <w:rsid w:val="00BB67DC"/>
    <w:rsid w:val="00C33F28"/>
    <w:rsid w:val="00C346D4"/>
    <w:rsid w:val="00C63591"/>
    <w:rsid w:val="00D9353E"/>
    <w:rsid w:val="00DA31E3"/>
    <w:rsid w:val="00DC3812"/>
    <w:rsid w:val="00E0521B"/>
    <w:rsid w:val="00E16AFC"/>
    <w:rsid w:val="00E42FFE"/>
    <w:rsid w:val="00E43163"/>
    <w:rsid w:val="00E65214"/>
    <w:rsid w:val="00E702E2"/>
    <w:rsid w:val="00EA09D0"/>
    <w:rsid w:val="00ED6EDE"/>
    <w:rsid w:val="00F70749"/>
    <w:rsid w:val="00F96022"/>
    <w:rsid w:val="00FA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38E"/>
    <w:rPr>
      <w:rFonts w:ascii="Tahoma" w:eastAsia="Times New Roman" w:hAnsi="Tahoma" w:cs="Tahoma"/>
      <w:sz w:val="16"/>
      <w:szCs w:val="16"/>
      <w:lang w:val="uk-UA" w:eastAsia="uk-UA"/>
    </w:rPr>
  </w:style>
  <w:style w:type="table" w:styleId="a5">
    <w:name w:val="Table Grid"/>
    <w:basedOn w:val="a1"/>
    <w:uiPriority w:val="59"/>
    <w:rsid w:val="00AB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3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381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DC3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381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38E"/>
    <w:rPr>
      <w:rFonts w:ascii="Tahoma" w:eastAsia="Times New Roman" w:hAnsi="Tahoma" w:cs="Tahoma"/>
      <w:sz w:val="16"/>
      <w:szCs w:val="16"/>
      <w:lang w:val="uk-UA" w:eastAsia="uk-UA"/>
    </w:rPr>
  </w:style>
  <w:style w:type="table" w:styleId="a5">
    <w:name w:val="Table Grid"/>
    <w:basedOn w:val="a1"/>
    <w:uiPriority w:val="59"/>
    <w:rsid w:val="00AB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3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381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DC3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381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102</cp:revision>
  <dcterms:created xsi:type="dcterms:W3CDTF">2023-10-24T13:09:00Z</dcterms:created>
  <dcterms:modified xsi:type="dcterms:W3CDTF">2023-10-27T12:27:00Z</dcterms:modified>
</cp:coreProperties>
</file>