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359" w:rsidRDefault="00FE7359" w:rsidP="00865FC6">
      <w:pPr>
        <w:spacing w:after="0" w:line="240" w:lineRule="auto"/>
        <w:jc w:val="center"/>
        <w:rPr>
          <w:rFonts w:ascii="Times New Roman" w:eastAsia="Times New Roman" w:hAnsi="Times New Roman"/>
          <w:b/>
          <w:sz w:val="28"/>
          <w:szCs w:val="28"/>
          <w:lang w:val="uk-UA" w:eastAsia="ru-RU"/>
        </w:rPr>
      </w:pPr>
    </w:p>
    <w:p w:rsidR="00FE7359" w:rsidRPr="00FE7359" w:rsidRDefault="00FE7359" w:rsidP="00FE7359">
      <w:pPr>
        <w:tabs>
          <w:tab w:val="left" w:pos="284"/>
          <w:tab w:val="left" w:pos="567"/>
          <w:tab w:val="left" w:pos="851"/>
        </w:tabs>
        <w:autoSpaceDE w:val="0"/>
        <w:autoSpaceDN w:val="0"/>
        <w:spacing w:after="0" w:line="240" w:lineRule="auto"/>
        <w:jc w:val="center"/>
        <w:rPr>
          <w:rFonts w:ascii="Times New Roman" w:eastAsia="SimSun" w:hAnsi="Times New Roman"/>
          <w:color w:val="000000"/>
          <w:sz w:val="28"/>
          <w:szCs w:val="28"/>
          <w:lang w:val="uk-UA"/>
        </w:rPr>
      </w:pPr>
      <w:r w:rsidRPr="00FE7359">
        <w:rPr>
          <w:rFonts w:ascii="Times New Roman" w:eastAsia="SimSun" w:hAnsi="Times New Roman"/>
          <w:noProof/>
          <w:color w:val="000000"/>
          <w:sz w:val="28"/>
          <w:szCs w:val="28"/>
          <w:lang w:val="uk-UA"/>
        </w:rPr>
        <w:drawing>
          <wp:inline distT="0" distB="0" distL="0" distR="0">
            <wp:extent cx="449580" cy="581025"/>
            <wp:effectExtent l="0" t="0" r="7620" b="9525"/>
            <wp:docPr id="2" name="Рисунок 2"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 cy="581025"/>
                    </a:xfrm>
                    <a:prstGeom prst="rect">
                      <a:avLst/>
                    </a:prstGeom>
                    <a:noFill/>
                    <a:ln>
                      <a:noFill/>
                    </a:ln>
                  </pic:spPr>
                </pic:pic>
              </a:graphicData>
            </a:graphic>
          </wp:inline>
        </w:drawing>
      </w:r>
    </w:p>
    <w:p w:rsidR="00FE7359" w:rsidRPr="00FE7359" w:rsidRDefault="00FE7359" w:rsidP="00FE7359">
      <w:pPr>
        <w:tabs>
          <w:tab w:val="left" w:pos="567"/>
          <w:tab w:val="left" w:pos="709"/>
        </w:tabs>
        <w:autoSpaceDE w:val="0"/>
        <w:autoSpaceDN w:val="0"/>
        <w:spacing w:after="0" w:line="240" w:lineRule="auto"/>
        <w:jc w:val="center"/>
        <w:rPr>
          <w:rFonts w:ascii="Times New Roman" w:eastAsia="SimSun" w:hAnsi="Times New Roman"/>
          <w:bCs/>
          <w:color w:val="000000"/>
          <w:sz w:val="28"/>
          <w:szCs w:val="28"/>
          <w:lang w:val="uk-UA"/>
        </w:rPr>
      </w:pPr>
      <w:r w:rsidRPr="00FE7359">
        <w:rPr>
          <w:rFonts w:ascii="Times New Roman" w:eastAsia="SimSun" w:hAnsi="Times New Roman"/>
          <w:bCs/>
          <w:smallCaps/>
          <w:color w:val="000000"/>
          <w:sz w:val="28"/>
          <w:szCs w:val="28"/>
          <w:lang w:val="uk-UA"/>
        </w:rPr>
        <w:t>УКРАЇНА</w:t>
      </w:r>
      <w:r w:rsidRPr="00FE7359">
        <w:rPr>
          <w:rFonts w:ascii="Times New Roman" w:eastAsia="SimSun" w:hAnsi="Times New Roman"/>
          <w:bCs/>
          <w:smallCaps/>
          <w:color w:val="000000"/>
          <w:sz w:val="28"/>
          <w:szCs w:val="28"/>
          <w:lang w:val="uk-UA"/>
        </w:rPr>
        <w:br/>
      </w:r>
      <w:r w:rsidRPr="00FE7359">
        <w:rPr>
          <w:rFonts w:ascii="Times New Roman" w:eastAsia="SimSun" w:hAnsi="Times New Roman"/>
          <w:bCs/>
          <w:color w:val="000000"/>
          <w:sz w:val="28"/>
          <w:szCs w:val="28"/>
          <w:lang w:val="uk-UA"/>
        </w:rPr>
        <w:t>МОГИЛІВ-ПОДІЛЬСЬКА МІСЬКА РАДА</w:t>
      </w:r>
      <w:r w:rsidRPr="00FE7359">
        <w:rPr>
          <w:rFonts w:ascii="Times New Roman" w:eastAsia="SimSun" w:hAnsi="Times New Roman"/>
          <w:bCs/>
          <w:color w:val="000000"/>
          <w:sz w:val="28"/>
          <w:szCs w:val="28"/>
          <w:lang w:val="uk-UA"/>
        </w:rPr>
        <w:br/>
        <w:t>ВІННИЦЬКОЇ ОБЛАСТІ</w:t>
      </w:r>
    </w:p>
    <w:p w:rsidR="00FE7359" w:rsidRPr="00FE7359" w:rsidRDefault="00FE7359" w:rsidP="00FE7359">
      <w:pPr>
        <w:autoSpaceDE w:val="0"/>
        <w:autoSpaceDN w:val="0"/>
        <w:spacing w:after="0" w:line="240" w:lineRule="auto"/>
        <w:jc w:val="center"/>
        <w:rPr>
          <w:rFonts w:ascii="Times New Roman" w:eastAsia="SimSun" w:hAnsi="Times New Roman"/>
          <w:b/>
          <w:bCs/>
          <w:i/>
          <w:color w:val="000000"/>
          <w:spacing w:val="80"/>
          <w:sz w:val="28"/>
          <w:szCs w:val="28"/>
          <w:lang w:val="uk-UA"/>
        </w:rPr>
      </w:pPr>
      <w:r w:rsidRPr="00FE7359">
        <w:rPr>
          <w:rFonts w:ascii="Times New Roman" w:hAnsi="Times New Roman"/>
          <w:noProof/>
          <w:sz w:val="28"/>
          <w:szCs w:val="28"/>
        </w:rPr>
        <mc:AlternateContent>
          <mc:Choice Requires="wps">
            <w:drawing>
              <wp:anchor distT="4294967292" distB="4294967292" distL="114300" distR="114300" simplePos="0" relativeHeight="251659264" behindDoc="0" locked="0" layoutInCell="1" allowOverlap="1">
                <wp:simplePos x="0" y="0"/>
                <wp:positionH relativeFrom="margin">
                  <wp:posOffset>-139065</wp:posOffset>
                </wp:positionH>
                <wp:positionV relativeFrom="paragraph">
                  <wp:posOffset>53975</wp:posOffset>
                </wp:positionV>
                <wp:extent cx="6325870" cy="15875"/>
                <wp:effectExtent l="0" t="38100" r="55880" b="6032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440D6AE" id="Пряма сполучна ліні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Pr="00FE7359">
        <w:rPr>
          <w:rFonts w:ascii="Times New Roman" w:eastAsia="SimSun" w:hAnsi="Times New Roman"/>
          <w:b/>
          <w:bCs/>
          <w:i/>
          <w:color w:val="000000"/>
          <w:spacing w:val="80"/>
          <w:sz w:val="28"/>
          <w:szCs w:val="28"/>
          <w:lang w:val="uk-UA"/>
        </w:rPr>
        <w:t xml:space="preserve">                                                               </w:t>
      </w:r>
    </w:p>
    <w:p w:rsidR="00FE7359" w:rsidRPr="00FE7359" w:rsidRDefault="00FE7359" w:rsidP="00FE7359">
      <w:pPr>
        <w:tabs>
          <w:tab w:val="left" w:pos="567"/>
        </w:tabs>
        <w:autoSpaceDE w:val="0"/>
        <w:autoSpaceDN w:val="0"/>
        <w:spacing w:after="0" w:line="240" w:lineRule="auto"/>
        <w:jc w:val="center"/>
        <w:rPr>
          <w:rFonts w:ascii="Times New Roman" w:eastAsia="SimSun" w:hAnsi="Times New Roman"/>
          <w:b/>
          <w:bCs/>
          <w:color w:val="000000"/>
          <w:spacing w:val="80"/>
          <w:sz w:val="32"/>
          <w:szCs w:val="32"/>
          <w:lang w:val="uk-UA"/>
        </w:rPr>
      </w:pPr>
      <w:r w:rsidRPr="00FE7359">
        <w:rPr>
          <w:rFonts w:ascii="Times New Roman" w:eastAsia="SimSun" w:hAnsi="Times New Roman"/>
          <w:b/>
          <w:bCs/>
          <w:i/>
          <w:color w:val="000000"/>
          <w:spacing w:val="80"/>
          <w:sz w:val="32"/>
          <w:szCs w:val="32"/>
          <w:lang w:val="uk-UA"/>
        </w:rPr>
        <w:t xml:space="preserve">   </w:t>
      </w:r>
      <w:r w:rsidRPr="00FE7359">
        <w:rPr>
          <w:rFonts w:ascii="Times New Roman" w:eastAsia="SimSun" w:hAnsi="Times New Roman"/>
          <w:b/>
          <w:bCs/>
          <w:color w:val="000000"/>
          <w:spacing w:val="80"/>
          <w:sz w:val="32"/>
          <w:szCs w:val="32"/>
          <w:lang w:val="uk-UA"/>
        </w:rPr>
        <w:t>РІШЕННЯ №</w:t>
      </w:r>
      <w:r w:rsidR="008044DC">
        <w:rPr>
          <w:rFonts w:ascii="Times New Roman" w:eastAsia="SimSun" w:hAnsi="Times New Roman"/>
          <w:b/>
          <w:bCs/>
          <w:color w:val="000000"/>
          <w:spacing w:val="80"/>
          <w:sz w:val="32"/>
          <w:szCs w:val="32"/>
          <w:lang w:val="uk-UA"/>
        </w:rPr>
        <w:t>1102</w:t>
      </w:r>
    </w:p>
    <w:p w:rsidR="00FE7359" w:rsidRPr="00FE7359" w:rsidRDefault="00FE7359" w:rsidP="00FE7359">
      <w:pPr>
        <w:autoSpaceDE w:val="0"/>
        <w:autoSpaceDN w:val="0"/>
        <w:spacing w:after="0" w:line="240" w:lineRule="auto"/>
        <w:jc w:val="center"/>
        <w:rPr>
          <w:rFonts w:ascii="Times New Roman" w:eastAsia="SimSun" w:hAnsi="Times New Roman"/>
          <w:b/>
          <w:bCs/>
          <w:color w:val="000000"/>
          <w:spacing w:val="80"/>
          <w:sz w:val="28"/>
          <w:szCs w:val="28"/>
          <w:lang w:val="uk-UA"/>
        </w:rPr>
      </w:pPr>
    </w:p>
    <w:tbl>
      <w:tblPr>
        <w:tblW w:w="8404" w:type="pct"/>
        <w:tblInd w:w="108" w:type="dxa"/>
        <w:tblLook w:val="00A0" w:firstRow="1" w:lastRow="0" w:firstColumn="1" w:lastColumn="0" w:noHBand="0" w:noVBand="0"/>
      </w:tblPr>
      <w:tblGrid>
        <w:gridCol w:w="4254"/>
        <w:gridCol w:w="2067"/>
        <w:gridCol w:w="3214"/>
        <w:gridCol w:w="240"/>
        <w:gridCol w:w="3218"/>
        <w:gridCol w:w="3208"/>
      </w:tblGrid>
      <w:tr w:rsidR="00FE7359" w:rsidRPr="00FE7359" w:rsidTr="00384EAF">
        <w:trPr>
          <w:trHeight w:val="431"/>
        </w:trPr>
        <w:tc>
          <w:tcPr>
            <w:tcW w:w="1313" w:type="pct"/>
            <w:hideMark/>
          </w:tcPr>
          <w:p w:rsidR="00FE7359" w:rsidRPr="00FE7359" w:rsidRDefault="00FE7359" w:rsidP="00FE7359">
            <w:pPr>
              <w:tabs>
                <w:tab w:val="left" w:pos="32"/>
              </w:tabs>
              <w:autoSpaceDE w:val="0"/>
              <w:autoSpaceDN w:val="0"/>
              <w:spacing w:after="0" w:line="240" w:lineRule="auto"/>
              <w:rPr>
                <w:rFonts w:ascii="Times New Roman" w:eastAsia="SimSun" w:hAnsi="Times New Roman"/>
                <w:bCs/>
                <w:color w:val="000000"/>
                <w:sz w:val="28"/>
                <w:szCs w:val="28"/>
                <w:lang w:val="uk-UA"/>
              </w:rPr>
            </w:pPr>
            <w:r w:rsidRPr="00FE7359">
              <w:rPr>
                <w:rFonts w:ascii="Times New Roman" w:eastAsia="SimSun" w:hAnsi="Times New Roman"/>
                <w:bCs/>
                <w:color w:val="000000"/>
                <w:sz w:val="28"/>
                <w:szCs w:val="28"/>
                <w:lang w:val="uk-UA"/>
              </w:rPr>
              <w:t xml:space="preserve">Від 08 липня 2024 року  </w:t>
            </w:r>
          </w:p>
        </w:tc>
        <w:tc>
          <w:tcPr>
            <w:tcW w:w="638" w:type="pct"/>
          </w:tcPr>
          <w:p w:rsidR="00FE7359" w:rsidRPr="00FE7359" w:rsidRDefault="00FE7359" w:rsidP="00FE7359">
            <w:pPr>
              <w:autoSpaceDE w:val="0"/>
              <w:autoSpaceDN w:val="0"/>
              <w:spacing w:after="0" w:line="240" w:lineRule="auto"/>
              <w:rPr>
                <w:rFonts w:ascii="Times New Roman" w:eastAsia="SimSun" w:hAnsi="Times New Roman"/>
                <w:bCs/>
                <w:color w:val="000000"/>
                <w:sz w:val="28"/>
                <w:szCs w:val="28"/>
                <w:lang w:val="uk-UA"/>
              </w:rPr>
            </w:pPr>
            <w:r w:rsidRPr="00FE7359">
              <w:rPr>
                <w:rFonts w:ascii="Times New Roman" w:eastAsia="SimSun" w:hAnsi="Times New Roman"/>
                <w:bCs/>
                <w:color w:val="000000"/>
                <w:sz w:val="28"/>
                <w:szCs w:val="28"/>
                <w:lang w:val="uk-UA"/>
              </w:rPr>
              <w:t xml:space="preserve">   44 сесії</w:t>
            </w:r>
          </w:p>
          <w:p w:rsidR="00FE7359" w:rsidRPr="00FE7359" w:rsidRDefault="00FE7359" w:rsidP="00FE7359">
            <w:pPr>
              <w:autoSpaceDE w:val="0"/>
              <w:autoSpaceDN w:val="0"/>
              <w:spacing w:after="0" w:line="240" w:lineRule="auto"/>
              <w:jc w:val="both"/>
              <w:rPr>
                <w:rFonts w:ascii="Times New Roman" w:eastAsia="SimSun" w:hAnsi="Times New Roman"/>
                <w:bCs/>
                <w:color w:val="000000"/>
                <w:sz w:val="28"/>
                <w:szCs w:val="28"/>
                <w:lang w:val="uk-UA"/>
              </w:rPr>
            </w:pPr>
          </w:p>
        </w:tc>
        <w:tc>
          <w:tcPr>
            <w:tcW w:w="992" w:type="pct"/>
          </w:tcPr>
          <w:p w:rsidR="00FE7359" w:rsidRPr="00FE7359" w:rsidRDefault="00FE7359" w:rsidP="00FE7359">
            <w:pPr>
              <w:autoSpaceDE w:val="0"/>
              <w:autoSpaceDN w:val="0"/>
              <w:spacing w:after="0" w:line="240" w:lineRule="auto"/>
              <w:jc w:val="center"/>
              <w:rPr>
                <w:rFonts w:ascii="Times New Roman" w:eastAsia="SimSun" w:hAnsi="Times New Roman"/>
                <w:bCs/>
                <w:color w:val="000000"/>
                <w:sz w:val="28"/>
                <w:szCs w:val="28"/>
                <w:lang w:val="uk-UA"/>
              </w:rPr>
            </w:pPr>
            <w:r w:rsidRPr="00FE7359">
              <w:rPr>
                <w:rFonts w:ascii="Times New Roman" w:eastAsia="SimSun" w:hAnsi="Times New Roman"/>
                <w:bCs/>
                <w:color w:val="000000"/>
                <w:sz w:val="28"/>
                <w:szCs w:val="28"/>
                <w:lang w:val="uk-UA"/>
              </w:rPr>
              <w:t xml:space="preserve">       </w:t>
            </w:r>
            <w:r>
              <w:rPr>
                <w:rFonts w:ascii="Times New Roman" w:eastAsia="SimSun" w:hAnsi="Times New Roman"/>
                <w:bCs/>
                <w:color w:val="000000"/>
                <w:sz w:val="28"/>
                <w:szCs w:val="28"/>
                <w:lang w:val="uk-UA"/>
              </w:rPr>
              <w:t xml:space="preserve">  </w:t>
            </w:r>
            <w:r w:rsidRPr="00FE7359">
              <w:rPr>
                <w:rFonts w:ascii="Times New Roman" w:eastAsia="SimSun" w:hAnsi="Times New Roman"/>
                <w:bCs/>
                <w:color w:val="000000"/>
                <w:sz w:val="28"/>
                <w:szCs w:val="28"/>
                <w:lang w:val="uk-UA"/>
              </w:rPr>
              <w:t xml:space="preserve">  </w:t>
            </w:r>
            <w:r>
              <w:rPr>
                <w:rFonts w:ascii="Times New Roman" w:eastAsia="SimSun" w:hAnsi="Times New Roman"/>
                <w:bCs/>
                <w:color w:val="000000"/>
                <w:sz w:val="28"/>
                <w:szCs w:val="28"/>
                <w:lang w:val="uk-UA"/>
              </w:rPr>
              <w:t xml:space="preserve">    </w:t>
            </w:r>
            <w:r w:rsidRPr="00FE7359">
              <w:rPr>
                <w:rFonts w:ascii="Times New Roman" w:eastAsia="SimSun" w:hAnsi="Times New Roman"/>
                <w:bCs/>
                <w:color w:val="000000"/>
                <w:sz w:val="28"/>
                <w:szCs w:val="28"/>
                <w:lang w:val="uk-UA"/>
              </w:rPr>
              <w:t xml:space="preserve"> 8 скликання</w:t>
            </w:r>
          </w:p>
          <w:p w:rsidR="00FE7359" w:rsidRPr="00FE7359" w:rsidRDefault="00FE7359" w:rsidP="00FE7359">
            <w:pPr>
              <w:autoSpaceDE w:val="0"/>
              <w:autoSpaceDN w:val="0"/>
              <w:spacing w:after="0" w:line="240" w:lineRule="auto"/>
              <w:jc w:val="center"/>
              <w:rPr>
                <w:rFonts w:ascii="Times New Roman" w:eastAsia="SimSun" w:hAnsi="Times New Roman"/>
                <w:bCs/>
                <w:color w:val="000000"/>
                <w:sz w:val="28"/>
                <w:szCs w:val="28"/>
                <w:lang w:val="uk-UA"/>
              </w:rPr>
            </w:pPr>
          </w:p>
        </w:tc>
        <w:tc>
          <w:tcPr>
            <w:tcW w:w="74" w:type="pct"/>
          </w:tcPr>
          <w:p w:rsidR="00FE7359" w:rsidRPr="00FE7359" w:rsidRDefault="00FE7359" w:rsidP="00FE7359">
            <w:pPr>
              <w:autoSpaceDE w:val="0"/>
              <w:autoSpaceDN w:val="0"/>
              <w:spacing w:after="0" w:line="240" w:lineRule="auto"/>
              <w:jc w:val="center"/>
              <w:rPr>
                <w:rFonts w:ascii="Times New Roman" w:eastAsia="SimSun" w:hAnsi="Times New Roman"/>
                <w:bCs/>
                <w:sz w:val="28"/>
                <w:szCs w:val="28"/>
                <w:lang w:val="uk-UA"/>
              </w:rPr>
            </w:pPr>
          </w:p>
        </w:tc>
        <w:tc>
          <w:tcPr>
            <w:tcW w:w="993" w:type="pct"/>
          </w:tcPr>
          <w:p w:rsidR="00FE7359" w:rsidRPr="00FE7359" w:rsidRDefault="00FE7359" w:rsidP="00FE7359">
            <w:pPr>
              <w:autoSpaceDE w:val="0"/>
              <w:autoSpaceDN w:val="0"/>
              <w:spacing w:after="0" w:line="240" w:lineRule="auto"/>
              <w:jc w:val="center"/>
              <w:rPr>
                <w:rFonts w:ascii="Times New Roman" w:eastAsia="SimSun" w:hAnsi="Times New Roman"/>
                <w:b/>
                <w:bCs/>
                <w:sz w:val="28"/>
                <w:szCs w:val="28"/>
                <w:lang w:val="uk-UA"/>
              </w:rPr>
            </w:pPr>
          </w:p>
        </w:tc>
        <w:tc>
          <w:tcPr>
            <w:tcW w:w="990" w:type="pct"/>
          </w:tcPr>
          <w:p w:rsidR="00FE7359" w:rsidRPr="00FE7359" w:rsidRDefault="00FE7359" w:rsidP="00FE7359">
            <w:pPr>
              <w:autoSpaceDE w:val="0"/>
              <w:autoSpaceDN w:val="0"/>
              <w:spacing w:after="0" w:line="240" w:lineRule="auto"/>
              <w:jc w:val="center"/>
              <w:rPr>
                <w:rFonts w:ascii="Times New Roman" w:eastAsia="SimSun" w:hAnsi="Times New Roman"/>
                <w:b/>
                <w:bCs/>
                <w:sz w:val="28"/>
                <w:szCs w:val="28"/>
                <w:lang w:val="uk-UA"/>
              </w:rPr>
            </w:pPr>
          </w:p>
        </w:tc>
      </w:tr>
    </w:tbl>
    <w:p w:rsidR="00FE7359" w:rsidRDefault="00FE7359" w:rsidP="00865FC6">
      <w:pPr>
        <w:spacing w:after="0" w:line="240" w:lineRule="auto"/>
        <w:jc w:val="center"/>
        <w:rPr>
          <w:rFonts w:ascii="Times New Roman" w:eastAsia="Times New Roman" w:hAnsi="Times New Roman"/>
          <w:b/>
          <w:sz w:val="28"/>
          <w:szCs w:val="28"/>
          <w:lang w:val="uk-UA" w:eastAsia="ru-RU"/>
        </w:rPr>
      </w:pPr>
    </w:p>
    <w:p w:rsidR="00FE7359" w:rsidRDefault="009B1B93" w:rsidP="00865FC6">
      <w:pPr>
        <w:spacing w:after="0" w:line="240" w:lineRule="auto"/>
        <w:jc w:val="center"/>
        <w:rPr>
          <w:rFonts w:ascii="Times New Roman" w:eastAsia="Times New Roman" w:hAnsi="Times New Roman"/>
          <w:b/>
          <w:sz w:val="28"/>
          <w:szCs w:val="28"/>
          <w:lang w:val="uk-UA" w:eastAsia="ru-RU"/>
        </w:rPr>
      </w:pPr>
      <w:r w:rsidRPr="00B67290">
        <w:rPr>
          <w:rFonts w:ascii="Times New Roman" w:eastAsia="Times New Roman" w:hAnsi="Times New Roman"/>
          <w:b/>
          <w:sz w:val="28"/>
          <w:szCs w:val="28"/>
          <w:lang w:val="uk-UA" w:eastAsia="ru-RU"/>
        </w:rPr>
        <w:t xml:space="preserve">Про </w:t>
      </w:r>
      <w:r w:rsidR="004A384F">
        <w:rPr>
          <w:rFonts w:ascii="Times New Roman" w:eastAsia="Times New Roman" w:hAnsi="Times New Roman"/>
          <w:b/>
          <w:sz w:val="28"/>
          <w:szCs w:val="28"/>
          <w:lang w:val="uk-UA" w:eastAsia="ru-RU"/>
        </w:rPr>
        <w:t xml:space="preserve">затвердження Програми </w:t>
      </w:r>
    </w:p>
    <w:p w:rsidR="00FE7359" w:rsidRDefault="004A384F" w:rsidP="00865FC6">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для забезпечення виконання рішень суду </w:t>
      </w:r>
    </w:p>
    <w:p w:rsidR="00166249" w:rsidRDefault="00A761DC" w:rsidP="00865FC6">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та виконавчих документів </w:t>
      </w:r>
      <w:r w:rsidR="004A384F">
        <w:rPr>
          <w:rFonts w:ascii="Times New Roman" w:eastAsia="Times New Roman" w:hAnsi="Times New Roman"/>
          <w:b/>
          <w:sz w:val="28"/>
          <w:szCs w:val="28"/>
          <w:lang w:val="uk-UA" w:eastAsia="ru-RU"/>
        </w:rPr>
        <w:t>на 202</w:t>
      </w:r>
      <w:r w:rsidR="005A52EF">
        <w:rPr>
          <w:rFonts w:ascii="Times New Roman" w:eastAsia="Times New Roman" w:hAnsi="Times New Roman"/>
          <w:b/>
          <w:sz w:val="28"/>
          <w:szCs w:val="28"/>
          <w:lang w:val="uk-UA" w:eastAsia="ru-RU"/>
        </w:rPr>
        <w:t>5</w:t>
      </w:r>
      <w:r w:rsidR="004A384F">
        <w:rPr>
          <w:rFonts w:ascii="Times New Roman" w:eastAsia="Times New Roman" w:hAnsi="Times New Roman"/>
          <w:b/>
          <w:sz w:val="28"/>
          <w:szCs w:val="28"/>
          <w:lang w:val="uk-UA" w:eastAsia="ru-RU"/>
        </w:rPr>
        <w:t>-202</w:t>
      </w:r>
      <w:r w:rsidR="005A52EF">
        <w:rPr>
          <w:rFonts w:ascii="Times New Roman" w:eastAsia="Times New Roman" w:hAnsi="Times New Roman"/>
          <w:b/>
          <w:sz w:val="28"/>
          <w:szCs w:val="28"/>
          <w:lang w:val="uk-UA" w:eastAsia="ru-RU"/>
        </w:rPr>
        <w:t>7</w:t>
      </w:r>
      <w:r w:rsidR="004A384F">
        <w:rPr>
          <w:rFonts w:ascii="Times New Roman" w:eastAsia="Times New Roman" w:hAnsi="Times New Roman"/>
          <w:b/>
          <w:sz w:val="28"/>
          <w:szCs w:val="28"/>
          <w:lang w:val="uk-UA" w:eastAsia="ru-RU"/>
        </w:rPr>
        <w:t xml:space="preserve"> роки</w:t>
      </w:r>
    </w:p>
    <w:p w:rsidR="00865FC6" w:rsidRPr="00865FC6" w:rsidRDefault="00865FC6" w:rsidP="00865FC6">
      <w:pPr>
        <w:spacing w:after="0" w:line="240" w:lineRule="auto"/>
        <w:jc w:val="center"/>
        <w:rPr>
          <w:rFonts w:ascii="Times New Roman" w:eastAsia="Times New Roman" w:hAnsi="Times New Roman"/>
          <w:b/>
          <w:sz w:val="28"/>
          <w:szCs w:val="28"/>
          <w:lang w:val="uk-UA" w:eastAsia="ru-RU"/>
        </w:rPr>
      </w:pPr>
    </w:p>
    <w:p w:rsidR="00FE7359" w:rsidRPr="00FE67D5" w:rsidRDefault="00783AA7" w:rsidP="00FE7359">
      <w:pPr>
        <w:pStyle w:val="a4"/>
        <w:shd w:val="clear" w:color="auto" w:fill="FFFFFF"/>
        <w:spacing w:before="0" w:beforeAutospacing="0" w:after="0" w:afterAutospacing="0"/>
        <w:rPr>
          <w:rStyle w:val="af"/>
          <w:i w:val="0"/>
          <w:sz w:val="28"/>
          <w:szCs w:val="28"/>
          <w:lang w:val="uk-UA"/>
        </w:rPr>
      </w:pPr>
      <w:r>
        <w:rPr>
          <w:sz w:val="28"/>
          <w:szCs w:val="28"/>
          <w:lang w:val="uk-UA"/>
        </w:rPr>
        <w:tab/>
      </w:r>
      <w:r w:rsidR="00A51A6A" w:rsidRPr="00FE67D5">
        <w:rPr>
          <w:rStyle w:val="af"/>
          <w:i w:val="0"/>
          <w:sz w:val="28"/>
          <w:szCs w:val="28"/>
          <w:lang w:val="uk-UA"/>
        </w:rPr>
        <w:t>К</w:t>
      </w:r>
      <w:r w:rsidR="00D0570B" w:rsidRPr="00FE67D5">
        <w:rPr>
          <w:rStyle w:val="af"/>
          <w:i w:val="0"/>
          <w:sz w:val="28"/>
          <w:szCs w:val="28"/>
          <w:lang w:val="uk-UA"/>
        </w:rPr>
        <w:t>еруючись ст</w:t>
      </w:r>
      <w:r w:rsidR="00AA17DB" w:rsidRPr="00FE67D5">
        <w:rPr>
          <w:rStyle w:val="af"/>
          <w:i w:val="0"/>
          <w:sz w:val="28"/>
          <w:szCs w:val="28"/>
          <w:lang w:val="uk-UA"/>
        </w:rPr>
        <w:t xml:space="preserve">. 26 </w:t>
      </w:r>
      <w:r w:rsidR="00D0570B" w:rsidRPr="00FE67D5">
        <w:rPr>
          <w:rStyle w:val="af"/>
          <w:i w:val="0"/>
          <w:sz w:val="28"/>
          <w:szCs w:val="28"/>
          <w:lang w:val="uk-UA"/>
        </w:rPr>
        <w:t>Закон</w:t>
      </w:r>
      <w:r w:rsidR="00AA17DB" w:rsidRPr="00FE67D5">
        <w:rPr>
          <w:rStyle w:val="af"/>
          <w:i w:val="0"/>
          <w:sz w:val="28"/>
          <w:szCs w:val="28"/>
          <w:lang w:val="uk-UA"/>
        </w:rPr>
        <w:t>у</w:t>
      </w:r>
      <w:r w:rsidR="00D0570B" w:rsidRPr="00FE67D5">
        <w:rPr>
          <w:rStyle w:val="af"/>
          <w:i w:val="0"/>
          <w:sz w:val="28"/>
          <w:szCs w:val="28"/>
          <w:lang w:val="uk-UA"/>
        </w:rPr>
        <w:t xml:space="preserve"> України «Про місцеве самоврядування в Україні»,</w:t>
      </w:r>
      <w:r w:rsidR="00EF4BCA" w:rsidRPr="00FE67D5">
        <w:rPr>
          <w:rStyle w:val="af"/>
          <w:i w:val="0"/>
          <w:sz w:val="28"/>
          <w:szCs w:val="28"/>
          <w:lang w:val="uk-UA"/>
        </w:rPr>
        <w:t xml:space="preserve"> </w:t>
      </w:r>
      <w:r w:rsidR="00A400FB" w:rsidRPr="00FE67D5">
        <w:rPr>
          <w:rStyle w:val="af"/>
          <w:i w:val="0"/>
          <w:sz w:val="28"/>
          <w:szCs w:val="28"/>
          <w:lang w:val="uk-UA"/>
        </w:rPr>
        <w:t>відповідно до</w:t>
      </w:r>
      <w:r w:rsidR="00AA17DB" w:rsidRPr="00FE67D5">
        <w:rPr>
          <w:rStyle w:val="af"/>
          <w:i w:val="0"/>
          <w:sz w:val="28"/>
          <w:szCs w:val="28"/>
          <w:lang w:val="uk-UA"/>
        </w:rPr>
        <w:t xml:space="preserve"> </w:t>
      </w:r>
      <w:r w:rsidR="00A400FB" w:rsidRPr="00FE67D5">
        <w:rPr>
          <w:rStyle w:val="af"/>
          <w:i w:val="0"/>
          <w:sz w:val="28"/>
          <w:szCs w:val="28"/>
          <w:lang w:val="uk-UA"/>
        </w:rPr>
        <w:t xml:space="preserve">Бюджетного кодексу України, </w:t>
      </w:r>
      <w:r w:rsidR="00AA17DB" w:rsidRPr="00FE67D5">
        <w:rPr>
          <w:rStyle w:val="af"/>
          <w:i w:val="0"/>
          <w:sz w:val="28"/>
          <w:szCs w:val="28"/>
          <w:lang w:val="uk-UA"/>
        </w:rPr>
        <w:t>закон</w:t>
      </w:r>
      <w:r w:rsidR="00A400FB" w:rsidRPr="00FE67D5">
        <w:rPr>
          <w:rStyle w:val="af"/>
          <w:i w:val="0"/>
          <w:sz w:val="28"/>
          <w:szCs w:val="28"/>
          <w:lang w:val="uk-UA"/>
        </w:rPr>
        <w:t>ів</w:t>
      </w:r>
      <w:r w:rsidR="00AA17DB" w:rsidRPr="00FE67D5">
        <w:rPr>
          <w:rStyle w:val="af"/>
          <w:i w:val="0"/>
          <w:sz w:val="28"/>
          <w:szCs w:val="28"/>
          <w:lang w:val="uk-UA"/>
        </w:rPr>
        <w:t xml:space="preserve"> України «Про державні цільові програми», «Про виконавче провадження», постанов</w:t>
      </w:r>
      <w:r w:rsidR="00A400FB" w:rsidRPr="00FE67D5">
        <w:rPr>
          <w:rStyle w:val="af"/>
          <w:i w:val="0"/>
          <w:sz w:val="28"/>
          <w:szCs w:val="28"/>
          <w:lang w:val="uk-UA"/>
        </w:rPr>
        <w:t>и</w:t>
      </w:r>
      <w:r w:rsidR="00AA17DB" w:rsidRPr="00FE67D5">
        <w:rPr>
          <w:rStyle w:val="af"/>
          <w:i w:val="0"/>
          <w:sz w:val="28"/>
          <w:szCs w:val="28"/>
          <w:lang w:val="uk-UA"/>
        </w:rPr>
        <w:t xml:space="preserve"> Кабінету Міністрів України від 31 січня 2007 року №106 «Про затвердження </w:t>
      </w:r>
      <w:r w:rsidR="00A400FB" w:rsidRPr="00FE67D5">
        <w:rPr>
          <w:rStyle w:val="af"/>
          <w:i w:val="0"/>
          <w:sz w:val="28"/>
          <w:szCs w:val="28"/>
          <w:lang w:val="uk-UA"/>
        </w:rPr>
        <w:t xml:space="preserve">Порядку розроблення та виконання державних цільових програм», рішення </w:t>
      </w:r>
    </w:p>
    <w:p w:rsidR="00AF5908" w:rsidRPr="00FE67D5" w:rsidRDefault="00A400FB" w:rsidP="00FE7359">
      <w:pPr>
        <w:pStyle w:val="a4"/>
        <w:shd w:val="clear" w:color="auto" w:fill="FFFFFF"/>
        <w:spacing w:before="0" w:beforeAutospacing="0" w:after="0" w:afterAutospacing="0"/>
        <w:rPr>
          <w:rStyle w:val="af"/>
          <w:i w:val="0"/>
          <w:sz w:val="28"/>
          <w:szCs w:val="28"/>
          <w:lang w:val="uk-UA"/>
        </w:rPr>
      </w:pPr>
      <w:r w:rsidRPr="00FE67D5">
        <w:rPr>
          <w:rStyle w:val="af"/>
          <w:i w:val="0"/>
          <w:sz w:val="28"/>
          <w:szCs w:val="28"/>
          <w:lang w:val="uk-UA"/>
        </w:rPr>
        <w:t xml:space="preserve">36 сесії міської ради 8 скликання від 03.10.2023 №858 «Про затвердження Порядку розроблення місцевих цільових програм, фінансування, моніторингу та звітності про їх виконання», </w:t>
      </w:r>
      <w:r w:rsidR="00713C5D" w:rsidRPr="00FE67D5">
        <w:rPr>
          <w:rStyle w:val="af"/>
          <w:i w:val="0"/>
          <w:sz w:val="28"/>
          <w:szCs w:val="28"/>
          <w:lang w:val="uk-UA"/>
        </w:rPr>
        <w:t>листа фінансово-економічного управління Могилів-Подільсько</w:t>
      </w:r>
      <w:r w:rsidR="00DD75C8" w:rsidRPr="00FE67D5">
        <w:rPr>
          <w:rStyle w:val="af"/>
          <w:i w:val="0"/>
          <w:sz w:val="28"/>
          <w:szCs w:val="28"/>
          <w:lang w:val="uk-UA"/>
        </w:rPr>
        <w:t>ї міської ради від 14.05.2024</w:t>
      </w:r>
      <w:r w:rsidR="00713C5D" w:rsidRPr="00FE67D5">
        <w:rPr>
          <w:rStyle w:val="af"/>
          <w:i w:val="0"/>
          <w:sz w:val="28"/>
          <w:szCs w:val="28"/>
          <w:lang w:val="uk-UA"/>
        </w:rPr>
        <w:t xml:space="preserve"> №142,</w:t>
      </w:r>
      <w:r w:rsidR="00AA17DB" w:rsidRPr="00FE67D5">
        <w:rPr>
          <w:rStyle w:val="af"/>
          <w:i w:val="0"/>
          <w:sz w:val="28"/>
          <w:szCs w:val="28"/>
          <w:lang w:val="uk-UA"/>
        </w:rPr>
        <w:t xml:space="preserve"> </w:t>
      </w:r>
      <w:r w:rsidR="00A51A6A" w:rsidRPr="00FE67D5">
        <w:rPr>
          <w:rStyle w:val="af"/>
          <w:i w:val="0"/>
          <w:sz w:val="28"/>
          <w:szCs w:val="28"/>
          <w:lang w:val="uk-UA"/>
        </w:rPr>
        <w:t>з метою забезпечення виконання рішень суду та виконавчих документів про стягнення коштів бюджету Могилів-Подільської міської територіальної громади, боржниками по яких є</w:t>
      </w:r>
      <w:r w:rsidR="00047332" w:rsidRPr="00FE67D5">
        <w:rPr>
          <w:rStyle w:val="af"/>
          <w:i w:val="0"/>
          <w:sz w:val="28"/>
          <w:szCs w:val="28"/>
          <w:lang w:val="uk-UA"/>
        </w:rPr>
        <w:t xml:space="preserve"> виконавчі органи міської ради</w:t>
      </w:r>
      <w:r w:rsidR="00A51A6A" w:rsidRPr="00FE67D5">
        <w:rPr>
          <w:rStyle w:val="af"/>
          <w:i w:val="0"/>
          <w:sz w:val="28"/>
          <w:szCs w:val="28"/>
          <w:lang w:val="uk-UA"/>
        </w:rPr>
        <w:t>,</w:t>
      </w:r>
      <w:r w:rsidR="00FE7359" w:rsidRPr="00FE67D5">
        <w:rPr>
          <w:rStyle w:val="af"/>
          <w:i w:val="0"/>
          <w:sz w:val="28"/>
          <w:szCs w:val="28"/>
          <w:lang w:val="uk-UA"/>
        </w:rPr>
        <w:t xml:space="preserve"> </w:t>
      </w:r>
      <w:r w:rsidR="00A51A6A" w:rsidRPr="00FE67D5">
        <w:rPr>
          <w:rStyle w:val="af"/>
          <w:i w:val="0"/>
          <w:sz w:val="28"/>
          <w:szCs w:val="28"/>
          <w:lang w:val="uk-UA"/>
        </w:rPr>
        <w:t>-</w:t>
      </w:r>
    </w:p>
    <w:p w:rsidR="00B2306A" w:rsidRPr="00B67290" w:rsidRDefault="00B2306A" w:rsidP="00166249">
      <w:pPr>
        <w:pStyle w:val="a4"/>
        <w:shd w:val="clear" w:color="auto" w:fill="FFFFFF"/>
        <w:spacing w:before="0" w:beforeAutospacing="0" w:after="0" w:afterAutospacing="0"/>
        <w:jc w:val="both"/>
        <w:rPr>
          <w:sz w:val="28"/>
          <w:szCs w:val="28"/>
          <w:bdr w:val="none" w:sz="0" w:space="0" w:color="auto" w:frame="1"/>
          <w:lang w:val="uk-UA"/>
        </w:rPr>
      </w:pPr>
    </w:p>
    <w:p w:rsidR="00611245" w:rsidRDefault="00FE7359" w:rsidP="00FE7359">
      <w:pPr>
        <w:pStyle w:val="a4"/>
        <w:shd w:val="clear" w:color="auto" w:fill="FFFFFF"/>
        <w:spacing w:before="0" w:beforeAutospacing="0" w:after="0" w:afterAutospacing="0"/>
        <w:rPr>
          <w:b/>
          <w:sz w:val="28"/>
          <w:szCs w:val="28"/>
          <w:bdr w:val="none" w:sz="0" w:space="0" w:color="auto" w:frame="1"/>
          <w:lang w:val="uk-UA"/>
        </w:rPr>
      </w:pPr>
      <w:r>
        <w:rPr>
          <w:b/>
          <w:sz w:val="28"/>
          <w:szCs w:val="28"/>
          <w:bdr w:val="none" w:sz="0" w:space="0" w:color="auto" w:frame="1"/>
          <w:lang w:val="uk-UA"/>
        </w:rPr>
        <w:t xml:space="preserve">                                </w:t>
      </w:r>
      <w:r w:rsidR="007E053D">
        <w:rPr>
          <w:b/>
          <w:sz w:val="28"/>
          <w:szCs w:val="28"/>
          <w:bdr w:val="none" w:sz="0" w:space="0" w:color="auto" w:frame="1"/>
          <w:lang w:val="uk-UA"/>
        </w:rPr>
        <w:t xml:space="preserve">          </w:t>
      </w:r>
      <w:r>
        <w:rPr>
          <w:b/>
          <w:sz w:val="28"/>
          <w:szCs w:val="28"/>
          <w:bdr w:val="none" w:sz="0" w:space="0" w:color="auto" w:frame="1"/>
          <w:lang w:val="uk-UA"/>
        </w:rPr>
        <w:t xml:space="preserve">    міська рада</w:t>
      </w:r>
      <w:r w:rsidR="00A9206F" w:rsidRPr="00B67290">
        <w:rPr>
          <w:b/>
          <w:sz w:val="28"/>
          <w:szCs w:val="28"/>
          <w:bdr w:val="none" w:sz="0" w:space="0" w:color="auto" w:frame="1"/>
          <w:lang w:val="uk-UA"/>
        </w:rPr>
        <w:t xml:space="preserve"> </w:t>
      </w:r>
      <w:r w:rsidR="00611245" w:rsidRPr="00B67290">
        <w:rPr>
          <w:b/>
          <w:sz w:val="28"/>
          <w:szCs w:val="28"/>
          <w:bdr w:val="none" w:sz="0" w:space="0" w:color="auto" w:frame="1"/>
          <w:lang w:val="uk-UA"/>
        </w:rPr>
        <w:t>ВИРІШИЛА:</w:t>
      </w:r>
    </w:p>
    <w:p w:rsidR="008044DC" w:rsidRDefault="008044DC" w:rsidP="008044DC">
      <w:pPr>
        <w:pStyle w:val="a3"/>
        <w:rPr>
          <w:sz w:val="28"/>
          <w:szCs w:val="28"/>
          <w:bdr w:val="none" w:sz="0" w:space="0" w:color="auto" w:frame="1"/>
        </w:rPr>
      </w:pPr>
    </w:p>
    <w:p w:rsidR="008044DC" w:rsidRPr="00FE67D5" w:rsidRDefault="008044DC" w:rsidP="00FE67D5">
      <w:pPr>
        <w:pStyle w:val="a3"/>
        <w:tabs>
          <w:tab w:val="left" w:pos="284"/>
        </w:tabs>
        <w:rPr>
          <w:rStyle w:val="af"/>
          <w:rFonts w:ascii="Times New Roman" w:hAnsi="Times New Roman"/>
          <w:i w:val="0"/>
          <w:sz w:val="28"/>
          <w:szCs w:val="28"/>
        </w:rPr>
      </w:pPr>
      <w:r w:rsidRPr="00FE67D5">
        <w:rPr>
          <w:rStyle w:val="af"/>
          <w:rFonts w:ascii="Times New Roman" w:hAnsi="Times New Roman"/>
          <w:b/>
          <w:i w:val="0"/>
          <w:sz w:val="28"/>
          <w:szCs w:val="28"/>
        </w:rPr>
        <w:t>1.</w:t>
      </w:r>
      <w:r w:rsidRPr="00FE67D5">
        <w:rPr>
          <w:rStyle w:val="af"/>
          <w:rFonts w:ascii="Times New Roman" w:hAnsi="Times New Roman"/>
          <w:i w:val="0"/>
          <w:sz w:val="28"/>
          <w:szCs w:val="28"/>
        </w:rPr>
        <w:t xml:space="preserve"> </w:t>
      </w:r>
      <w:r w:rsidR="00783AA7" w:rsidRPr="00FE67D5">
        <w:rPr>
          <w:rStyle w:val="af"/>
          <w:rFonts w:ascii="Times New Roman" w:hAnsi="Times New Roman"/>
          <w:i w:val="0"/>
          <w:sz w:val="28"/>
          <w:szCs w:val="28"/>
        </w:rPr>
        <w:t xml:space="preserve">Затвердити </w:t>
      </w:r>
      <w:r w:rsidR="00D0570B" w:rsidRPr="00FE67D5">
        <w:rPr>
          <w:rStyle w:val="af"/>
          <w:rFonts w:ascii="Times New Roman" w:hAnsi="Times New Roman"/>
          <w:i w:val="0"/>
          <w:sz w:val="28"/>
          <w:szCs w:val="28"/>
        </w:rPr>
        <w:t xml:space="preserve">Програму для забезпечення виконання рішень суду </w:t>
      </w:r>
      <w:r w:rsidR="007B51FB" w:rsidRPr="00FE67D5">
        <w:rPr>
          <w:rStyle w:val="af"/>
          <w:rFonts w:ascii="Times New Roman" w:hAnsi="Times New Roman"/>
          <w:i w:val="0"/>
          <w:sz w:val="28"/>
          <w:szCs w:val="28"/>
        </w:rPr>
        <w:t xml:space="preserve">та </w:t>
      </w:r>
      <w:r w:rsidRPr="00FE67D5">
        <w:rPr>
          <w:rStyle w:val="af"/>
          <w:rFonts w:ascii="Times New Roman" w:hAnsi="Times New Roman"/>
          <w:i w:val="0"/>
          <w:sz w:val="28"/>
          <w:szCs w:val="28"/>
        </w:rPr>
        <w:t xml:space="preserve"> </w:t>
      </w:r>
    </w:p>
    <w:p w:rsidR="00FE67D5" w:rsidRPr="00FE67D5" w:rsidRDefault="008044DC" w:rsidP="00FE67D5">
      <w:pPr>
        <w:pStyle w:val="a3"/>
        <w:rPr>
          <w:rStyle w:val="af"/>
          <w:rFonts w:ascii="Times New Roman" w:hAnsi="Times New Roman"/>
          <w:i w:val="0"/>
          <w:sz w:val="28"/>
          <w:szCs w:val="28"/>
        </w:rPr>
      </w:pPr>
      <w:r w:rsidRPr="00FE67D5">
        <w:rPr>
          <w:rStyle w:val="af"/>
          <w:rFonts w:ascii="Times New Roman" w:hAnsi="Times New Roman"/>
          <w:i w:val="0"/>
          <w:sz w:val="28"/>
          <w:szCs w:val="28"/>
        </w:rPr>
        <w:t xml:space="preserve">    </w:t>
      </w:r>
      <w:r w:rsidR="007B51FB" w:rsidRPr="00FE67D5">
        <w:rPr>
          <w:rStyle w:val="af"/>
          <w:rFonts w:ascii="Times New Roman" w:hAnsi="Times New Roman"/>
          <w:i w:val="0"/>
          <w:sz w:val="28"/>
          <w:szCs w:val="28"/>
        </w:rPr>
        <w:t xml:space="preserve">виконавчих документів </w:t>
      </w:r>
      <w:r w:rsidR="00D0570B" w:rsidRPr="00FE67D5">
        <w:rPr>
          <w:rStyle w:val="af"/>
          <w:rFonts w:ascii="Times New Roman" w:hAnsi="Times New Roman"/>
          <w:i w:val="0"/>
          <w:sz w:val="28"/>
          <w:szCs w:val="28"/>
        </w:rPr>
        <w:t>на 202</w:t>
      </w:r>
      <w:r w:rsidR="00A51A6A" w:rsidRPr="00FE67D5">
        <w:rPr>
          <w:rStyle w:val="af"/>
          <w:rFonts w:ascii="Times New Roman" w:hAnsi="Times New Roman"/>
          <w:i w:val="0"/>
          <w:sz w:val="28"/>
          <w:szCs w:val="28"/>
        </w:rPr>
        <w:t>5</w:t>
      </w:r>
      <w:r w:rsidR="00D0570B" w:rsidRPr="00FE67D5">
        <w:rPr>
          <w:rStyle w:val="af"/>
          <w:rFonts w:ascii="Times New Roman" w:hAnsi="Times New Roman"/>
          <w:i w:val="0"/>
          <w:sz w:val="28"/>
          <w:szCs w:val="28"/>
        </w:rPr>
        <w:t>-202</w:t>
      </w:r>
      <w:r w:rsidR="00A51A6A" w:rsidRPr="00FE67D5">
        <w:rPr>
          <w:rStyle w:val="af"/>
          <w:rFonts w:ascii="Times New Roman" w:hAnsi="Times New Roman"/>
          <w:i w:val="0"/>
          <w:sz w:val="28"/>
          <w:szCs w:val="28"/>
        </w:rPr>
        <w:t>7</w:t>
      </w:r>
      <w:r w:rsidR="00D0570B" w:rsidRPr="00FE67D5">
        <w:rPr>
          <w:rStyle w:val="af"/>
          <w:rFonts w:ascii="Times New Roman" w:hAnsi="Times New Roman"/>
          <w:i w:val="0"/>
          <w:sz w:val="28"/>
          <w:szCs w:val="28"/>
        </w:rPr>
        <w:t xml:space="preserve"> роки згідно з додатком</w:t>
      </w:r>
      <w:r w:rsidR="00783AA7" w:rsidRPr="00FE67D5">
        <w:rPr>
          <w:rStyle w:val="af"/>
          <w:rFonts w:ascii="Times New Roman" w:hAnsi="Times New Roman"/>
          <w:i w:val="0"/>
          <w:sz w:val="28"/>
          <w:szCs w:val="28"/>
        </w:rPr>
        <w:t>.</w:t>
      </w:r>
    </w:p>
    <w:p w:rsidR="008044DC" w:rsidRPr="00FE67D5" w:rsidRDefault="00FE67D5" w:rsidP="00FE67D5">
      <w:pPr>
        <w:pStyle w:val="a3"/>
        <w:rPr>
          <w:rStyle w:val="af"/>
          <w:rFonts w:ascii="Times New Roman" w:hAnsi="Times New Roman"/>
          <w:i w:val="0"/>
          <w:sz w:val="28"/>
          <w:szCs w:val="28"/>
        </w:rPr>
      </w:pPr>
      <w:r w:rsidRPr="00FE67D5">
        <w:rPr>
          <w:rStyle w:val="af"/>
          <w:rFonts w:ascii="Times New Roman" w:hAnsi="Times New Roman"/>
          <w:b/>
          <w:i w:val="0"/>
          <w:sz w:val="28"/>
          <w:szCs w:val="28"/>
        </w:rPr>
        <w:t>2.</w:t>
      </w:r>
      <w:r w:rsidRPr="00FE67D5">
        <w:rPr>
          <w:rStyle w:val="af"/>
          <w:rFonts w:ascii="Times New Roman" w:hAnsi="Times New Roman"/>
          <w:i w:val="0"/>
          <w:sz w:val="28"/>
          <w:szCs w:val="28"/>
        </w:rPr>
        <w:t xml:space="preserve"> </w:t>
      </w:r>
      <w:r w:rsidR="00DD75C8" w:rsidRPr="00FE67D5">
        <w:rPr>
          <w:rStyle w:val="af"/>
          <w:rFonts w:ascii="Times New Roman" w:hAnsi="Times New Roman"/>
          <w:i w:val="0"/>
          <w:sz w:val="28"/>
          <w:szCs w:val="28"/>
        </w:rPr>
        <w:t>Фінансово-економічному управлінню міської ради</w:t>
      </w:r>
      <w:r w:rsidR="008044DC" w:rsidRPr="00FE67D5">
        <w:rPr>
          <w:rStyle w:val="af"/>
          <w:rFonts w:ascii="Times New Roman" w:hAnsi="Times New Roman"/>
          <w:i w:val="0"/>
          <w:sz w:val="28"/>
          <w:szCs w:val="28"/>
        </w:rPr>
        <w:t xml:space="preserve"> </w:t>
      </w:r>
      <w:r w:rsidR="00DD75C8" w:rsidRPr="00FE67D5">
        <w:rPr>
          <w:rStyle w:val="af"/>
          <w:rFonts w:ascii="Times New Roman" w:hAnsi="Times New Roman"/>
          <w:i w:val="0"/>
          <w:sz w:val="28"/>
          <w:szCs w:val="28"/>
        </w:rPr>
        <w:t xml:space="preserve">(Власюк М.В.) </w:t>
      </w:r>
      <w:r w:rsidR="008044DC" w:rsidRPr="00FE67D5">
        <w:rPr>
          <w:rStyle w:val="af"/>
          <w:rFonts w:ascii="Times New Roman" w:hAnsi="Times New Roman"/>
          <w:i w:val="0"/>
          <w:sz w:val="28"/>
          <w:szCs w:val="28"/>
        </w:rPr>
        <w:t xml:space="preserve"> </w:t>
      </w:r>
    </w:p>
    <w:p w:rsidR="008044DC" w:rsidRPr="00FE67D5" w:rsidRDefault="008044DC" w:rsidP="00FE67D5">
      <w:pPr>
        <w:pStyle w:val="a3"/>
        <w:tabs>
          <w:tab w:val="left" w:pos="284"/>
        </w:tabs>
        <w:rPr>
          <w:rStyle w:val="af"/>
          <w:rFonts w:ascii="Times New Roman" w:hAnsi="Times New Roman"/>
          <w:i w:val="0"/>
          <w:sz w:val="28"/>
          <w:szCs w:val="28"/>
        </w:rPr>
      </w:pPr>
      <w:r w:rsidRPr="00FE67D5">
        <w:rPr>
          <w:rStyle w:val="af"/>
          <w:rFonts w:ascii="Times New Roman" w:hAnsi="Times New Roman"/>
          <w:i w:val="0"/>
          <w:sz w:val="28"/>
          <w:szCs w:val="28"/>
        </w:rPr>
        <w:t xml:space="preserve">  </w:t>
      </w:r>
      <w:r w:rsidR="00FE67D5" w:rsidRPr="00FE67D5">
        <w:rPr>
          <w:rStyle w:val="af"/>
          <w:rFonts w:ascii="Times New Roman" w:hAnsi="Times New Roman"/>
          <w:i w:val="0"/>
          <w:sz w:val="28"/>
          <w:szCs w:val="28"/>
        </w:rPr>
        <w:t xml:space="preserve">  </w:t>
      </w:r>
      <w:r w:rsidR="00DD75C8" w:rsidRPr="00FE67D5">
        <w:rPr>
          <w:rStyle w:val="af"/>
          <w:rFonts w:ascii="Times New Roman" w:hAnsi="Times New Roman"/>
          <w:i w:val="0"/>
          <w:sz w:val="28"/>
          <w:szCs w:val="28"/>
        </w:rPr>
        <w:t xml:space="preserve">забезпечити фінансування даної Програми в межах бюджетних </w:t>
      </w:r>
    </w:p>
    <w:p w:rsidR="00FE67D5" w:rsidRPr="00FE67D5" w:rsidRDefault="008044DC" w:rsidP="00FE67D5">
      <w:pPr>
        <w:pStyle w:val="a3"/>
        <w:rPr>
          <w:rStyle w:val="af"/>
          <w:rFonts w:ascii="Times New Roman" w:hAnsi="Times New Roman"/>
          <w:i w:val="0"/>
          <w:sz w:val="28"/>
          <w:szCs w:val="28"/>
        </w:rPr>
      </w:pPr>
      <w:r w:rsidRPr="00FE67D5">
        <w:rPr>
          <w:rStyle w:val="af"/>
          <w:rFonts w:ascii="Times New Roman" w:hAnsi="Times New Roman"/>
          <w:i w:val="0"/>
          <w:sz w:val="28"/>
          <w:szCs w:val="28"/>
        </w:rPr>
        <w:t xml:space="preserve">   </w:t>
      </w:r>
      <w:r w:rsidR="00FE67D5" w:rsidRPr="00FE67D5">
        <w:rPr>
          <w:rStyle w:val="af"/>
          <w:rFonts w:ascii="Times New Roman" w:hAnsi="Times New Roman"/>
          <w:i w:val="0"/>
          <w:sz w:val="28"/>
          <w:szCs w:val="28"/>
        </w:rPr>
        <w:t xml:space="preserve"> </w:t>
      </w:r>
      <w:r w:rsidR="00DD75C8" w:rsidRPr="00FE67D5">
        <w:rPr>
          <w:rStyle w:val="af"/>
          <w:rFonts w:ascii="Times New Roman" w:hAnsi="Times New Roman"/>
          <w:i w:val="0"/>
          <w:sz w:val="28"/>
          <w:szCs w:val="28"/>
        </w:rPr>
        <w:t>призначень.</w:t>
      </w:r>
    </w:p>
    <w:p w:rsidR="008044DC" w:rsidRPr="00FE67D5" w:rsidRDefault="00FE67D5" w:rsidP="00FE67D5">
      <w:pPr>
        <w:pStyle w:val="a3"/>
        <w:tabs>
          <w:tab w:val="left" w:pos="284"/>
        </w:tabs>
        <w:rPr>
          <w:rStyle w:val="af"/>
          <w:rFonts w:ascii="Times New Roman" w:hAnsi="Times New Roman"/>
          <w:i w:val="0"/>
          <w:sz w:val="28"/>
          <w:szCs w:val="28"/>
        </w:rPr>
      </w:pPr>
      <w:r w:rsidRPr="00FE67D5">
        <w:rPr>
          <w:rStyle w:val="af"/>
          <w:rFonts w:ascii="Times New Roman" w:hAnsi="Times New Roman"/>
          <w:b/>
          <w:i w:val="0"/>
          <w:sz w:val="28"/>
          <w:szCs w:val="28"/>
        </w:rPr>
        <w:t>3</w:t>
      </w:r>
      <w:r w:rsidR="008044DC" w:rsidRPr="00FE67D5">
        <w:rPr>
          <w:rStyle w:val="af"/>
          <w:rFonts w:ascii="Times New Roman" w:hAnsi="Times New Roman"/>
          <w:b/>
          <w:i w:val="0"/>
          <w:sz w:val="28"/>
          <w:szCs w:val="28"/>
        </w:rPr>
        <w:t>.</w:t>
      </w:r>
      <w:r w:rsidRPr="00FE67D5">
        <w:rPr>
          <w:rStyle w:val="af"/>
          <w:rFonts w:ascii="Times New Roman" w:hAnsi="Times New Roman"/>
          <w:i w:val="0"/>
          <w:sz w:val="28"/>
          <w:szCs w:val="28"/>
        </w:rPr>
        <w:t xml:space="preserve"> </w:t>
      </w:r>
      <w:r w:rsidR="00A44D56" w:rsidRPr="00FE67D5">
        <w:rPr>
          <w:rStyle w:val="af"/>
          <w:rFonts w:ascii="Times New Roman" w:hAnsi="Times New Roman"/>
          <w:i w:val="0"/>
          <w:sz w:val="28"/>
          <w:szCs w:val="28"/>
        </w:rPr>
        <w:t xml:space="preserve">Контроль за виконанням </w:t>
      </w:r>
      <w:r w:rsidR="00075F81" w:rsidRPr="00FE67D5">
        <w:rPr>
          <w:rStyle w:val="af"/>
          <w:rFonts w:ascii="Times New Roman" w:hAnsi="Times New Roman"/>
          <w:i w:val="0"/>
          <w:sz w:val="28"/>
          <w:szCs w:val="28"/>
        </w:rPr>
        <w:t xml:space="preserve">даного рішення покласти </w:t>
      </w:r>
      <w:r w:rsidR="00050070" w:rsidRPr="00FE67D5">
        <w:rPr>
          <w:rStyle w:val="af"/>
          <w:rFonts w:ascii="Times New Roman" w:hAnsi="Times New Roman"/>
          <w:i w:val="0"/>
          <w:sz w:val="28"/>
          <w:szCs w:val="28"/>
        </w:rPr>
        <w:t xml:space="preserve">на заступника міського </w:t>
      </w:r>
    </w:p>
    <w:p w:rsidR="008044DC" w:rsidRPr="00FE67D5" w:rsidRDefault="008044DC" w:rsidP="00FE67D5">
      <w:pPr>
        <w:pStyle w:val="a3"/>
        <w:rPr>
          <w:rStyle w:val="af"/>
          <w:rFonts w:ascii="Times New Roman" w:hAnsi="Times New Roman"/>
          <w:i w:val="0"/>
          <w:sz w:val="28"/>
          <w:szCs w:val="28"/>
        </w:rPr>
      </w:pPr>
      <w:r w:rsidRPr="00FE67D5">
        <w:rPr>
          <w:rStyle w:val="af"/>
          <w:rFonts w:ascii="Times New Roman" w:hAnsi="Times New Roman"/>
          <w:i w:val="0"/>
          <w:sz w:val="28"/>
          <w:szCs w:val="28"/>
        </w:rPr>
        <w:t xml:space="preserve">    </w:t>
      </w:r>
      <w:r w:rsidR="00050070" w:rsidRPr="00FE67D5">
        <w:rPr>
          <w:rStyle w:val="af"/>
          <w:rFonts w:ascii="Times New Roman" w:hAnsi="Times New Roman"/>
          <w:i w:val="0"/>
          <w:sz w:val="28"/>
          <w:szCs w:val="28"/>
        </w:rPr>
        <w:t xml:space="preserve">голови з питань діяльності виконавчих органів Слободянюка М.В. та </w:t>
      </w:r>
      <w:r w:rsidR="00336CD0" w:rsidRPr="00FE67D5">
        <w:rPr>
          <w:rStyle w:val="af"/>
          <w:rFonts w:ascii="Times New Roman" w:hAnsi="Times New Roman"/>
          <w:i w:val="0"/>
          <w:sz w:val="28"/>
          <w:szCs w:val="28"/>
        </w:rPr>
        <w:t xml:space="preserve">на </w:t>
      </w:r>
      <w:r w:rsidRPr="00FE67D5">
        <w:rPr>
          <w:rStyle w:val="af"/>
          <w:rFonts w:ascii="Times New Roman" w:hAnsi="Times New Roman"/>
          <w:i w:val="0"/>
          <w:sz w:val="28"/>
          <w:szCs w:val="28"/>
        </w:rPr>
        <w:t xml:space="preserve">  </w:t>
      </w:r>
    </w:p>
    <w:p w:rsidR="008044DC" w:rsidRPr="00FE67D5" w:rsidRDefault="008044DC" w:rsidP="00FE67D5">
      <w:pPr>
        <w:pStyle w:val="a3"/>
        <w:rPr>
          <w:rStyle w:val="af"/>
          <w:rFonts w:ascii="Times New Roman" w:hAnsi="Times New Roman"/>
          <w:i w:val="0"/>
          <w:sz w:val="28"/>
          <w:szCs w:val="28"/>
        </w:rPr>
      </w:pPr>
      <w:r w:rsidRPr="00FE67D5">
        <w:rPr>
          <w:rStyle w:val="af"/>
          <w:rFonts w:ascii="Times New Roman" w:hAnsi="Times New Roman"/>
          <w:i w:val="0"/>
          <w:sz w:val="28"/>
          <w:szCs w:val="28"/>
        </w:rPr>
        <w:t xml:space="preserve">    </w:t>
      </w:r>
      <w:r w:rsidR="006B5F51" w:rsidRPr="00FE67D5">
        <w:rPr>
          <w:rStyle w:val="af"/>
          <w:rFonts w:ascii="Times New Roman" w:hAnsi="Times New Roman"/>
          <w:i w:val="0"/>
          <w:sz w:val="28"/>
          <w:szCs w:val="28"/>
        </w:rPr>
        <w:t>постійн</w:t>
      </w:r>
      <w:r w:rsidR="00E23CB7" w:rsidRPr="00FE67D5">
        <w:rPr>
          <w:rStyle w:val="af"/>
          <w:rFonts w:ascii="Times New Roman" w:hAnsi="Times New Roman"/>
          <w:i w:val="0"/>
          <w:sz w:val="28"/>
          <w:szCs w:val="28"/>
        </w:rPr>
        <w:t>у</w:t>
      </w:r>
      <w:r w:rsidR="00EA1782" w:rsidRPr="00FE67D5">
        <w:rPr>
          <w:rStyle w:val="af"/>
          <w:rFonts w:ascii="Times New Roman" w:hAnsi="Times New Roman"/>
          <w:i w:val="0"/>
          <w:sz w:val="28"/>
          <w:szCs w:val="28"/>
        </w:rPr>
        <w:t xml:space="preserve"> комісі</w:t>
      </w:r>
      <w:r w:rsidR="00E23CB7" w:rsidRPr="00FE67D5">
        <w:rPr>
          <w:rStyle w:val="af"/>
          <w:rFonts w:ascii="Times New Roman" w:hAnsi="Times New Roman"/>
          <w:i w:val="0"/>
          <w:sz w:val="28"/>
          <w:szCs w:val="28"/>
        </w:rPr>
        <w:t xml:space="preserve">ю </w:t>
      </w:r>
      <w:r w:rsidR="006B5F51" w:rsidRPr="00FE67D5">
        <w:rPr>
          <w:rStyle w:val="af"/>
          <w:rFonts w:ascii="Times New Roman" w:hAnsi="Times New Roman"/>
          <w:i w:val="0"/>
          <w:sz w:val="28"/>
          <w:szCs w:val="28"/>
        </w:rPr>
        <w:t xml:space="preserve">міської ради з питань фінансів, бюджету, планування </w:t>
      </w:r>
    </w:p>
    <w:p w:rsidR="008044DC" w:rsidRPr="00FE67D5" w:rsidRDefault="008044DC" w:rsidP="00FE67D5">
      <w:pPr>
        <w:pStyle w:val="a3"/>
        <w:rPr>
          <w:rStyle w:val="af"/>
          <w:rFonts w:ascii="Times New Roman" w:hAnsi="Times New Roman"/>
          <w:i w:val="0"/>
          <w:sz w:val="28"/>
          <w:szCs w:val="28"/>
        </w:rPr>
      </w:pPr>
      <w:r w:rsidRPr="00FE67D5">
        <w:rPr>
          <w:rStyle w:val="af"/>
          <w:rFonts w:ascii="Times New Roman" w:hAnsi="Times New Roman"/>
          <w:i w:val="0"/>
          <w:sz w:val="28"/>
          <w:szCs w:val="28"/>
        </w:rPr>
        <w:t xml:space="preserve">    </w:t>
      </w:r>
      <w:r w:rsidR="006B5F51" w:rsidRPr="00FE67D5">
        <w:rPr>
          <w:rStyle w:val="af"/>
          <w:rFonts w:ascii="Times New Roman" w:hAnsi="Times New Roman"/>
          <w:i w:val="0"/>
          <w:sz w:val="28"/>
          <w:szCs w:val="28"/>
        </w:rPr>
        <w:t xml:space="preserve">соціально-економічного розвитку, інвестицій та міжнародного </w:t>
      </w:r>
    </w:p>
    <w:p w:rsidR="00215057" w:rsidRPr="00FE67D5" w:rsidRDefault="008044DC" w:rsidP="00FE67D5">
      <w:pPr>
        <w:pStyle w:val="a3"/>
        <w:rPr>
          <w:rStyle w:val="af"/>
          <w:rFonts w:ascii="Times New Roman" w:hAnsi="Times New Roman"/>
          <w:i w:val="0"/>
          <w:sz w:val="28"/>
          <w:szCs w:val="28"/>
        </w:rPr>
      </w:pPr>
      <w:r w:rsidRPr="00FE67D5">
        <w:rPr>
          <w:rStyle w:val="af"/>
          <w:rFonts w:ascii="Times New Roman" w:hAnsi="Times New Roman"/>
          <w:i w:val="0"/>
          <w:sz w:val="28"/>
          <w:szCs w:val="28"/>
        </w:rPr>
        <w:t xml:space="preserve">    </w:t>
      </w:r>
      <w:r w:rsidR="00336CD0" w:rsidRPr="00FE67D5">
        <w:rPr>
          <w:rStyle w:val="af"/>
          <w:rFonts w:ascii="Times New Roman" w:hAnsi="Times New Roman"/>
          <w:i w:val="0"/>
          <w:sz w:val="28"/>
          <w:szCs w:val="28"/>
        </w:rPr>
        <w:t>співробітництва (</w:t>
      </w:r>
      <w:proofErr w:type="spellStart"/>
      <w:r w:rsidR="00336CD0" w:rsidRPr="00FE67D5">
        <w:rPr>
          <w:rStyle w:val="af"/>
          <w:rFonts w:ascii="Times New Roman" w:hAnsi="Times New Roman"/>
          <w:i w:val="0"/>
          <w:sz w:val="28"/>
          <w:szCs w:val="28"/>
        </w:rPr>
        <w:t>Трейбич</w:t>
      </w:r>
      <w:proofErr w:type="spellEnd"/>
      <w:r w:rsidR="00336CD0" w:rsidRPr="00FE67D5">
        <w:rPr>
          <w:rStyle w:val="af"/>
          <w:rFonts w:ascii="Times New Roman" w:hAnsi="Times New Roman"/>
          <w:i w:val="0"/>
          <w:sz w:val="28"/>
          <w:szCs w:val="28"/>
        </w:rPr>
        <w:t xml:space="preserve"> Е.А.)</w:t>
      </w:r>
      <w:r w:rsidR="00EA1782" w:rsidRPr="00FE67D5">
        <w:rPr>
          <w:rStyle w:val="af"/>
          <w:rFonts w:ascii="Times New Roman" w:hAnsi="Times New Roman"/>
          <w:i w:val="0"/>
          <w:sz w:val="28"/>
          <w:szCs w:val="28"/>
        </w:rPr>
        <w:t>.</w:t>
      </w:r>
    </w:p>
    <w:p w:rsidR="00FE7359" w:rsidRDefault="00FE7359" w:rsidP="00FE7359">
      <w:pPr>
        <w:spacing w:after="0" w:line="240" w:lineRule="auto"/>
        <w:rPr>
          <w:rFonts w:ascii="Times New Roman" w:hAnsi="Times New Roman"/>
          <w:sz w:val="28"/>
          <w:szCs w:val="28"/>
          <w:lang w:val="uk-UA"/>
        </w:rPr>
      </w:pPr>
    </w:p>
    <w:p w:rsidR="00FE7359" w:rsidRDefault="00FE7359" w:rsidP="00FE7359">
      <w:pPr>
        <w:spacing w:after="0" w:line="240" w:lineRule="auto"/>
        <w:rPr>
          <w:rFonts w:ascii="Times New Roman" w:hAnsi="Times New Roman"/>
          <w:sz w:val="28"/>
          <w:szCs w:val="28"/>
          <w:lang w:val="uk-UA"/>
        </w:rPr>
      </w:pPr>
    </w:p>
    <w:p w:rsidR="007E053D" w:rsidRPr="00FE7359" w:rsidRDefault="007E053D" w:rsidP="00FE7359">
      <w:pPr>
        <w:spacing w:after="0" w:line="240" w:lineRule="auto"/>
        <w:rPr>
          <w:rFonts w:ascii="Times New Roman" w:hAnsi="Times New Roman"/>
          <w:sz w:val="28"/>
          <w:szCs w:val="28"/>
          <w:lang w:val="uk-UA"/>
        </w:rPr>
      </w:pPr>
    </w:p>
    <w:p w:rsidR="00611245" w:rsidRDefault="00FE67D5" w:rsidP="00FE67D5">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FE7359">
        <w:rPr>
          <w:rFonts w:ascii="Times New Roman" w:hAnsi="Times New Roman"/>
          <w:sz w:val="28"/>
          <w:szCs w:val="28"/>
          <w:lang w:val="uk-UA"/>
        </w:rPr>
        <w:t xml:space="preserve">     </w:t>
      </w:r>
      <w:r w:rsidR="00611245" w:rsidRPr="00B63E13">
        <w:rPr>
          <w:rFonts w:ascii="Times New Roman" w:hAnsi="Times New Roman"/>
          <w:sz w:val="28"/>
          <w:szCs w:val="28"/>
          <w:lang w:val="uk-UA"/>
        </w:rPr>
        <w:t xml:space="preserve">Міський голова                             </w:t>
      </w:r>
      <w:r w:rsidR="009855F8">
        <w:rPr>
          <w:rFonts w:ascii="Times New Roman" w:hAnsi="Times New Roman"/>
          <w:sz w:val="28"/>
          <w:szCs w:val="28"/>
          <w:lang w:val="uk-UA"/>
        </w:rPr>
        <w:t xml:space="preserve">             </w:t>
      </w:r>
      <w:r>
        <w:rPr>
          <w:rFonts w:ascii="Times New Roman" w:hAnsi="Times New Roman"/>
          <w:sz w:val="28"/>
          <w:szCs w:val="28"/>
          <w:lang w:val="uk-UA"/>
        </w:rPr>
        <w:t xml:space="preserve">    </w:t>
      </w:r>
      <w:r w:rsidR="009855F8">
        <w:rPr>
          <w:rFonts w:ascii="Times New Roman" w:hAnsi="Times New Roman"/>
          <w:sz w:val="28"/>
          <w:szCs w:val="28"/>
          <w:lang w:val="uk-UA"/>
        </w:rPr>
        <w:t xml:space="preserve">    Геннадій ГЛУХМАНЮК</w:t>
      </w:r>
    </w:p>
    <w:p w:rsidR="007E053D" w:rsidRDefault="007E053D" w:rsidP="0093583E">
      <w:pPr>
        <w:jc w:val="right"/>
        <w:rPr>
          <w:lang w:val="uk-UA"/>
        </w:rPr>
      </w:pPr>
    </w:p>
    <w:p w:rsidR="007E053D" w:rsidRDefault="007E053D" w:rsidP="0093583E">
      <w:pPr>
        <w:jc w:val="right"/>
        <w:rPr>
          <w:lang w:val="uk-UA"/>
        </w:rPr>
      </w:pPr>
    </w:p>
    <w:p w:rsidR="001A31E1" w:rsidRDefault="0093583E" w:rsidP="0093583E">
      <w:pPr>
        <w:jc w:val="right"/>
        <w:rPr>
          <w:lang w:val="uk-UA"/>
        </w:rPr>
      </w:pPr>
      <w:r>
        <w:rPr>
          <w:lang w:val="uk-UA"/>
        </w:rPr>
        <w:lastRenderedPageBreak/>
        <w:t xml:space="preserve">                                                                                </w:t>
      </w:r>
    </w:p>
    <w:p w:rsidR="0093583E" w:rsidRDefault="00FE7359" w:rsidP="00FE7359">
      <w:pPr>
        <w:spacing w:after="0" w:line="0" w:lineRule="atLeast"/>
        <w:jc w:val="center"/>
        <w:rPr>
          <w:rFonts w:ascii="Times New Roman" w:hAnsi="Times New Roman"/>
          <w:sz w:val="28"/>
          <w:szCs w:val="28"/>
          <w:lang w:val="uk-UA"/>
        </w:rPr>
      </w:pPr>
      <w:r>
        <w:rPr>
          <w:lang w:val="uk-UA"/>
        </w:rPr>
        <w:t xml:space="preserve">                                                                                            </w:t>
      </w:r>
      <w:r w:rsidR="0093583E">
        <w:rPr>
          <w:lang w:val="uk-UA"/>
        </w:rPr>
        <w:t xml:space="preserve">   </w:t>
      </w:r>
      <w:r>
        <w:rPr>
          <w:lang w:val="uk-UA"/>
        </w:rPr>
        <w:t xml:space="preserve">   </w:t>
      </w:r>
      <w:r w:rsidR="007E053D">
        <w:rPr>
          <w:lang w:val="uk-UA"/>
        </w:rPr>
        <w:t xml:space="preserve">  </w:t>
      </w:r>
      <w:r>
        <w:rPr>
          <w:lang w:val="uk-UA"/>
        </w:rPr>
        <w:t xml:space="preserve">     </w:t>
      </w:r>
      <w:r w:rsidR="0093583E">
        <w:rPr>
          <w:lang w:val="uk-UA"/>
        </w:rPr>
        <w:t xml:space="preserve"> </w:t>
      </w:r>
      <w:r w:rsidR="0093583E">
        <w:rPr>
          <w:rFonts w:ascii="Times New Roman" w:hAnsi="Times New Roman"/>
          <w:sz w:val="28"/>
          <w:szCs w:val="28"/>
          <w:lang w:val="uk-UA"/>
        </w:rPr>
        <w:t>Додаток</w:t>
      </w:r>
    </w:p>
    <w:p w:rsidR="0093583E" w:rsidRDefault="00CD5C83" w:rsidP="004C1B54">
      <w:pPr>
        <w:spacing w:after="0" w:line="0" w:lineRule="atLeast"/>
        <w:jc w:val="center"/>
        <w:rPr>
          <w:rFonts w:ascii="Times New Roman" w:hAnsi="Times New Roman"/>
          <w:sz w:val="28"/>
          <w:szCs w:val="28"/>
          <w:lang w:val="uk-UA"/>
        </w:rPr>
      </w:pPr>
      <w:r>
        <w:rPr>
          <w:rFonts w:ascii="Times New Roman" w:hAnsi="Times New Roman"/>
          <w:sz w:val="28"/>
          <w:szCs w:val="28"/>
          <w:lang w:val="uk-UA"/>
        </w:rPr>
        <w:t xml:space="preserve">                                                                </w:t>
      </w:r>
      <w:r w:rsidR="00FE7359">
        <w:rPr>
          <w:rFonts w:ascii="Times New Roman" w:hAnsi="Times New Roman"/>
          <w:sz w:val="28"/>
          <w:szCs w:val="28"/>
          <w:lang w:val="uk-UA"/>
        </w:rPr>
        <w:t xml:space="preserve">          </w:t>
      </w:r>
      <w:r w:rsidR="0093583E">
        <w:rPr>
          <w:rFonts w:ascii="Times New Roman" w:hAnsi="Times New Roman"/>
          <w:sz w:val="28"/>
          <w:szCs w:val="28"/>
          <w:lang w:val="uk-UA"/>
        </w:rPr>
        <w:t xml:space="preserve">до рішення </w:t>
      </w:r>
      <w:r w:rsidR="00FE7359">
        <w:rPr>
          <w:rFonts w:ascii="Times New Roman" w:hAnsi="Times New Roman"/>
          <w:sz w:val="28"/>
          <w:szCs w:val="28"/>
          <w:lang w:val="uk-UA"/>
        </w:rPr>
        <w:t>44</w:t>
      </w:r>
      <w:r w:rsidR="0093583E">
        <w:rPr>
          <w:rFonts w:ascii="Times New Roman" w:hAnsi="Times New Roman"/>
          <w:sz w:val="28"/>
          <w:szCs w:val="28"/>
          <w:lang w:val="uk-UA"/>
        </w:rPr>
        <w:t xml:space="preserve"> сесії</w:t>
      </w:r>
    </w:p>
    <w:p w:rsidR="0093583E" w:rsidRDefault="00CD5C83" w:rsidP="004C1B54">
      <w:pPr>
        <w:spacing w:after="0" w:line="0" w:lineRule="atLeast"/>
        <w:jc w:val="center"/>
        <w:rPr>
          <w:rFonts w:ascii="Times New Roman" w:hAnsi="Times New Roman"/>
          <w:sz w:val="28"/>
          <w:szCs w:val="28"/>
          <w:lang w:val="uk-UA"/>
        </w:rPr>
      </w:pPr>
      <w:r>
        <w:rPr>
          <w:rFonts w:ascii="Times New Roman" w:hAnsi="Times New Roman"/>
          <w:sz w:val="28"/>
          <w:szCs w:val="28"/>
          <w:lang w:val="uk-UA"/>
        </w:rPr>
        <w:t xml:space="preserve">                                                                 </w:t>
      </w:r>
      <w:r w:rsidR="00FE7359">
        <w:rPr>
          <w:rFonts w:ascii="Times New Roman" w:hAnsi="Times New Roman"/>
          <w:sz w:val="28"/>
          <w:szCs w:val="28"/>
          <w:lang w:val="uk-UA"/>
        </w:rPr>
        <w:t xml:space="preserve">          </w:t>
      </w:r>
      <w:r>
        <w:rPr>
          <w:rFonts w:ascii="Times New Roman" w:hAnsi="Times New Roman"/>
          <w:sz w:val="28"/>
          <w:szCs w:val="28"/>
          <w:lang w:val="uk-UA"/>
        </w:rPr>
        <w:t xml:space="preserve"> </w:t>
      </w:r>
      <w:r w:rsidR="0093583E">
        <w:rPr>
          <w:rFonts w:ascii="Times New Roman" w:hAnsi="Times New Roman"/>
          <w:sz w:val="28"/>
          <w:szCs w:val="28"/>
          <w:lang w:val="uk-UA"/>
        </w:rPr>
        <w:t>міської ради</w:t>
      </w:r>
      <w:r w:rsidR="00FE7359">
        <w:rPr>
          <w:rFonts w:ascii="Times New Roman" w:hAnsi="Times New Roman"/>
          <w:sz w:val="28"/>
          <w:szCs w:val="28"/>
          <w:lang w:val="uk-UA"/>
        </w:rPr>
        <w:t xml:space="preserve"> 8</w:t>
      </w:r>
      <w:r w:rsidR="0093583E">
        <w:rPr>
          <w:rFonts w:ascii="Times New Roman" w:hAnsi="Times New Roman"/>
          <w:sz w:val="28"/>
          <w:szCs w:val="28"/>
          <w:lang w:val="uk-UA"/>
        </w:rPr>
        <w:t xml:space="preserve"> скликання</w:t>
      </w:r>
    </w:p>
    <w:p w:rsidR="0093583E" w:rsidRDefault="0047689B" w:rsidP="004C1B54">
      <w:pPr>
        <w:spacing w:after="0" w:line="0" w:lineRule="atLeast"/>
        <w:jc w:val="center"/>
        <w:rPr>
          <w:rFonts w:ascii="Times New Roman" w:hAnsi="Times New Roman"/>
          <w:sz w:val="28"/>
          <w:szCs w:val="28"/>
          <w:lang w:val="uk-UA"/>
        </w:rPr>
      </w:pPr>
      <w:r>
        <w:rPr>
          <w:rFonts w:ascii="Times New Roman" w:hAnsi="Times New Roman"/>
          <w:sz w:val="28"/>
          <w:szCs w:val="28"/>
          <w:lang w:val="uk-UA"/>
        </w:rPr>
        <w:t xml:space="preserve">                                                                      </w:t>
      </w:r>
      <w:r w:rsidR="00FE7359">
        <w:rPr>
          <w:rFonts w:ascii="Times New Roman" w:hAnsi="Times New Roman"/>
          <w:sz w:val="28"/>
          <w:szCs w:val="28"/>
          <w:lang w:val="uk-UA"/>
        </w:rPr>
        <w:t xml:space="preserve">          </w:t>
      </w:r>
      <w:r w:rsidR="0093583E">
        <w:rPr>
          <w:rFonts w:ascii="Times New Roman" w:hAnsi="Times New Roman"/>
          <w:sz w:val="28"/>
          <w:szCs w:val="28"/>
          <w:lang w:val="uk-UA"/>
        </w:rPr>
        <w:t xml:space="preserve">від </w:t>
      </w:r>
      <w:r w:rsidR="00FE7359">
        <w:rPr>
          <w:rFonts w:ascii="Times New Roman" w:hAnsi="Times New Roman"/>
          <w:sz w:val="28"/>
          <w:szCs w:val="28"/>
          <w:lang w:val="uk-UA"/>
        </w:rPr>
        <w:t xml:space="preserve">08 липня </w:t>
      </w:r>
      <w:r w:rsidR="0093583E">
        <w:rPr>
          <w:rFonts w:ascii="Times New Roman" w:hAnsi="Times New Roman"/>
          <w:sz w:val="28"/>
          <w:szCs w:val="28"/>
          <w:lang w:val="uk-UA"/>
        </w:rPr>
        <w:t>202</w:t>
      </w:r>
      <w:r w:rsidR="0070704D">
        <w:rPr>
          <w:rFonts w:ascii="Times New Roman" w:hAnsi="Times New Roman"/>
          <w:sz w:val="28"/>
          <w:szCs w:val="28"/>
          <w:lang w:val="uk-UA"/>
        </w:rPr>
        <w:t>4</w:t>
      </w:r>
      <w:r w:rsidR="0093583E">
        <w:rPr>
          <w:rFonts w:ascii="Times New Roman" w:hAnsi="Times New Roman"/>
          <w:sz w:val="28"/>
          <w:szCs w:val="28"/>
          <w:lang w:val="uk-UA"/>
        </w:rPr>
        <w:t xml:space="preserve"> року №</w:t>
      </w:r>
      <w:r w:rsidR="00FE67D5">
        <w:rPr>
          <w:rFonts w:ascii="Times New Roman" w:hAnsi="Times New Roman"/>
          <w:sz w:val="28"/>
          <w:szCs w:val="28"/>
          <w:lang w:val="uk-UA"/>
        </w:rPr>
        <w:t>1102</w:t>
      </w:r>
    </w:p>
    <w:p w:rsidR="0093583E" w:rsidRDefault="0093583E" w:rsidP="004C1B54">
      <w:pPr>
        <w:spacing w:after="0" w:line="0" w:lineRule="atLeast"/>
        <w:ind w:firstLine="426"/>
        <w:jc w:val="both"/>
        <w:rPr>
          <w:rFonts w:ascii="Times New Roman" w:eastAsia="Times New Roman" w:hAnsi="Times New Roman"/>
          <w:b/>
          <w:sz w:val="28"/>
          <w:szCs w:val="28"/>
          <w:lang w:val="uk-UA" w:eastAsia="ru-RU"/>
        </w:rPr>
      </w:pPr>
    </w:p>
    <w:p w:rsidR="004C1B54" w:rsidRDefault="004C1B54" w:rsidP="004C1B54">
      <w:pPr>
        <w:spacing w:after="0" w:line="0" w:lineRule="atLeast"/>
        <w:ind w:firstLine="426"/>
        <w:jc w:val="both"/>
        <w:rPr>
          <w:rFonts w:ascii="Times New Roman" w:eastAsia="Times New Roman" w:hAnsi="Times New Roman"/>
          <w:b/>
          <w:sz w:val="28"/>
          <w:szCs w:val="28"/>
          <w:lang w:val="uk-UA" w:eastAsia="ru-RU"/>
        </w:rPr>
      </w:pPr>
    </w:p>
    <w:p w:rsidR="002D24DF" w:rsidRDefault="002D24DF" w:rsidP="0047689B">
      <w:pPr>
        <w:ind w:firstLine="426"/>
        <w:jc w:val="center"/>
        <w:rPr>
          <w:rFonts w:ascii="Times New Roman" w:eastAsia="Times New Roman" w:hAnsi="Times New Roman"/>
          <w:b/>
          <w:sz w:val="28"/>
          <w:szCs w:val="28"/>
          <w:lang w:val="uk-UA" w:eastAsia="ru-RU"/>
        </w:rPr>
      </w:pPr>
    </w:p>
    <w:p w:rsidR="002D24DF" w:rsidRDefault="002D24DF" w:rsidP="0047689B">
      <w:pPr>
        <w:ind w:firstLine="426"/>
        <w:jc w:val="center"/>
        <w:rPr>
          <w:rFonts w:ascii="Times New Roman" w:eastAsia="Times New Roman" w:hAnsi="Times New Roman"/>
          <w:b/>
          <w:sz w:val="28"/>
          <w:szCs w:val="28"/>
          <w:lang w:val="uk-UA" w:eastAsia="ru-RU"/>
        </w:rPr>
      </w:pPr>
    </w:p>
    <w:p w:rsidR="002D24DF" w:rsidRDefault="002D24DF" w:rsidP="0047689B">
      <w:pPr>
        <w:ind w:firstLine="426"/>
        <w:jc w:val="center"/>
        <w:rPr>
          <w:rFonts w:ascii="Times New Roman" w:eastAsia="Times New Roman" w:hAnsi="Times New Roman"/>
          <w:b/>
          <w:sz w:val="28"/>
          <w:szCs w:val="28"/>
          <w:lang w:val="uk-UA" w:eastAsia="ru-RU"/>
        </w:rPr>
      </w:pPr>
    </w:p>
    <w:p w:rsidR="00FE7359" w:rsidRDefault="00FE7359" w:rsidP="0047689B">
      <w:pPr>
        <w:ind w:firstLine="426"/>
        <w:jc w:val="center"/>
        <w:rPr>
          <w:rFonts w:ascii="Times New Roman" w:eastAsia="Times New Roman" w:hAnsi="Times New Roman"/>
          <w:b/>
          <w:sz w:val="28"/>
          <w:szCs w:val="28"/>
          <w:lang w:val="uk-UA" w:eastAsia="ru-RU"/>
        </w:rPr>
      </w:pPr>
    </w:p>
    <w:p w:rsidR="00444AA4" w:rsidRDefault="00444AA4" w:rsidP="0047689B">
      <w:pPr>
        <w:ind w:firstLine="426"/>
        <w:jc w:val="center"/>
        <w:rPr>
          <w:rFonts w:ascii="Times New Roman" w:eastAsia="Times New Roman" w:hAnsi="Times New Roman"/>
          <w:b/>
          <w:sz w:val="28"/>
          <w:szCs w:val="28"/>
          <w:lang w:val="uk-UA" w:eastAsia="ru-RU"/>
        </w:rPr>
      </w:pPr>
    </w:p>
    <w:p w:rsidR="00444AA4" w:rsidRDefault="00444AA4" w:rsidP="0047689B">
      <w:pPr>
        <w:ind w:firstLine="426"/>
        <w:jc w:val="center"/>
        <w:rPr>
          <w:rFonts w:ascii="Times New Roman" w:eastAsia="Times New Roman" w:hAnsi="Times New Roman"/>
          <w:b/>
          <w:sz w:val="28"/>
          <w:szCs w:val="28"/>
          <w:lang w:val="uk-UA" w:eastAsia="ru-RU"/>
        </w:rPr>
      </w:pPr>
    </w:p>
    <w:p w:rsidR="0047689B" w:rsidRPr="002D24DF" w:rsidRDefault="0047689B" w:rsidP="00FE7359">
      <w:pPr>
        <w:spacing w:after="0" w:line="240" w:lineRule="auto"/>
        <w:ind w:firstLine="425"/>
        <w:jc w:val="center"/>
        <w:rPr>
          <w:rFonts w:ascii="Times New Roman" w:eastAsia="Times New Roman" w:hAnsi="Times New Roman"/>
          <w:b/>
          <w:sz w:val="32"/>
          <w:szCs w:val="32"/>
          <w:lang w:val="uk-UA" w:eastAsia="ru-RU"/>
        </w:rPr>
      </w:pPr>
      <w:r w:rsidRPr="002D24DF">
        <w:rPr>
          <w:rFonts w:ascii="Times New Roman" w:eastAsia="Times New Roman" w:hAnsi="Times New Roman"/>
          <w:b/>
          <w:sz w:val="32"/>
          <w:szCs w:val="32"/>
          <w:lang w:val="uk-UA" w:eastAsia="ru-RU"/>
        </w:rPr>
        <w:t xml:space="preserve">Програма </w:t>
      </w:r>
    </w:p>
    <w:p w:rsidR="00FE7359" w:rsidRDefault="0047689B" w:rsidP="00FE7359">
      <w:pPr>
        <w:spacing w:after="0" w:line="240" w:lineRule="auto"/>
        <w:ind w:firstLine="425"/>
        <w:jc w:val="center"/>
        <w:rPr>
          <w:rFonts w:ascii="Times New Roman" w:eastAsia="Times New Roman" w:hAnsi="Times New Roman"/>
          <w:b/>
          <w:sz w:val="32"/>
          <w:szCs w:val="32"/>
          <w:lang w:val="uk-UA" w:eastAsia="ru-RU"/>
        </w:rPr>
      </w:pPr>
      <w:r w:rsidRPr="002D24DF">
        <w:rPr>
          <w:rFonts w:ascii="Times New Roman" w:eastAsia="Times New Roman" w:hAnsi="Times New Roman"/>
          <w:b/>
          <w:sz w:val="32"/>
          <w:szCs w:val="32"/>
          <w:lang w:val="uk-UA" w:eastAsia="ru-RU"/>
        </w:rPr>
        <w:t xml:space="preserve">для забезпечення виконання рішень </w:t>
      </w:r>
    </w:p>
    <w:p w:rsidR="00FE7359" w:rsidRDefault="0047689B" w:rsidP="00FE7359">
      <w:pPr>
        <w:spacing w:after="0" w:line="240" w:lineRule="auto"/>
        <w:ind w:firstLine="425"/>
        <w:jc w:val="center"/>
        <w:rPr>
          <w:rFonts w:ascii="Times New Roman" w:eastAsia="Times New Roman" w:hAnsi="Times New Roman"/>
          <w:b/>
          <w:sz w:val="32"/>
          <w:szCs w:val="32"/>
          <w:lang w:val="uk-UA" w:eastAsia="ru-RU"/>
        </w:rPr>
      </w:pPr>
      <w:r w:rsidRPr="002D24DF">
        <w:rPr>
          <w:rFonts w:ascii="Times New Roman" w:eastAsia="Times New Roman" w:hAnsi="Times New Roman"/>
          <w:b/>
          <w:sz w:val="32"/>
          <w:szCs w:val="32"/>
          <w:lang w:val="uk-UA" w:eastAsia="ru-RU"/>
        </w:rPr>
        <w:t xml:space="preserve">суду та виконавчих документів </w:t>
      </w:r>
    </w:p>
    <w:p w:rsidR="0047689B" w:rsidRPr="002D24DF" w:rsidRDefault="0047689B" w:rsidP="00FE7359">
      <w:pPr>
        <w:spacing w:after="0" w:line="240" w:lineRule="auto"/>
        <w:ind w:firstLine="425"/>
        <w:jc w:val="center"/>
        <w:rPr>
          <w:rFonts w:ascii="Times New Roman" w:eastAsia="Times New Roman" w:hAnsi="Times New Roman"/>
          <w:b/>
          <w:sz w:val="32"/>
          <w:szCs w:val="32"/>
          <w:lang w:val="uk-UA" w:eastAsia="ru-RU"/>
        </w:rPr>
      </w:pPr>
      <w:r w:rsidRPr="002D24DF">
        <w:rPr>
          <w:rFonts w:ascii="Times New Roman" w:eastAsia="Times New Roman" w:hAnsi="Times New Roman"/>
          <w:b/>
          <w:sz w:val="32"/>
          <w:szCs w:val="32"/>
          <w:lang w:val="uk-UA" w:eastAsia="ru-RU"/>
        </w:rPr>
        <w:t>на 202</w:t>
      </w:r>
      <w:r w:rsidR="00A51A6A" w:rsidRPr="002D24DF">
        <w:rPr>
          <w:rFonts w:ascii="Times New Roman" w:eastAsia="Times New Roman" w:hAnsi="Times New Roman"/>
          <w:b/>
          <w:sz w:val="32"/>
          <w:szCs w:val="32"/>
          <w:lang w:val="uk-UA" w:eastAsia="ru-RU"/>
        </w:rPr>
        <w:t>5</w:t>
      </w:r>
      <w:r w:rsidRPr="002D24DF">
        <w:rPr>
          <w:rFonts w:ascii="Times New Roman" w:eastAsia="Times New Roman" w:hAnsi="Times New Roman"/>
          <w:b/>
          <w:sz w:val="32"/>
          <w:szCs w:val="32"/>
          <w:lang w:val="uk-UA" w:eastAsia="ru-RU"/>
        </w:rPr>
        <w:t xml:space="preserve"> – 202</w:t>
      </w:r>
      <w:r w:rsidR="00A51A6A" w:rsidRPr="002D24DF">
        <w:rPr>
          <w:rFonts w:ascii="Times New Roman" w:eastAsia="Times New Roman" w:hAnsi="Times New Roman"/>
          <w:b/>
          <w:sz w:val="32"/>
          <w:szCs w:val="32"/>
          <w:lang w:val="uk-UA" w:eastAsia="ru-RU"/>
        </w:rPr>
        <w:t>7</w:t>
      </w:r>
      <w:r w:rsidRPr="002D24DF">
        <w:rPr>
          <w:rFonts w:ascii="Times New Roman" w:eastAsia="Times New Roman" w:hAnsi="Times New Roman"/>
          <w:b/>
          <w:sz w:val="32"/>
          <w:szCs w:val="32"/>
          <w:lang w:val="uk-UA" w:eastAsia="ru-RU"/>
        </w:rPr>
        <w:t xml:space="preserve"> роки</w:t>
      </w:r>
    </w:p>
    <w:p w:rsidR="0047689B" w:rsidRDefault="0047689B" w:rsidP="0047689B">
      <w:pPr>
        <w:ind w:firstLine="426"/>
        <w:jc w:val="center"/>
        <w:rPr>
          <w:rFonts w:ascii="Times New Roman" w:eastAsia="Times New Roman" w:hAnsi="Times New Roman"/>
          <w:b/>
          <w:sz w:val="28"/>
          <w:szCs w:val="28"/>
          <w:lang w:val="uk-UA" w:eastAsia="ru-RU"/>
        </w:rPr>
      </w:pPr>
    </w:p>
    <w:p w:rsidR="00D104E1" w:rsidRDefault="00D104E1" w:rsidP="0047689B">
      <w:pPr>
        <w:ind w:firstLine="426"/>
        <w:jc w:val="center"/>
        <w:rPr>
          <w:rFonts w:ascii="Times New Roman" w:eastAsia="Times New Roman" w:hAnsi="Times New Roman"/>
          <w:b/>
          <w:sz w:val="28"/>
          <w:szCs w:val="28"/>
          <w:lang w:val="uk-UA" w:eastAsia="ru-RU"/>
        </w:rPr>
      </w:pPr>
    </w:p>
    <w:p w:rsidR="00D104E1" w:rsidRDefault="00D104E1" w:rsidP="0047689B">
      <w:pPr>
        <w:ind w:firstLine="426"/>
        <w:jc w:val="center"/>
        <w:rPr>
          <w:rFonts w:ascii="Times New Roman" w:eastAsia="Times New Roman" w:hAnsi="Times New Roman"/>
          <w:b/>
          <w:sz w:val="28"/>
          <w:szCs w:val="28"/>
          <w:lang w:val="uk-UA" w:eastAsia="ru-RU"/>
        </w:rPr>
      </w:pPr>
    </w:p>
    <w:p w:rsidR="00D104E1" w:rsidRDefault="00D104E1" w:rsidP="0047689B">
      <w:pPr>
        <w:ind w:firstLine="426"/>
        <w:jc w:val="center"/>
        <w:rPr>
          <w:rFonts w:ascii="Times New Roman" w:eastAsia="Times New Roman" w:hAnsi="Times New Roman"/>
          <w:b/>
          <w:sz w:val="28"/>
          <w:szCs w:val="28"/>
          <w:lang w:val="uk-UA" w:eastAsia="ru-RU"/>
        </w:rPr>
      </w:pPr>
    </w:p>
    <w:p w:rsidR="00D104E1" w:rsidRDefault="00D104E1" w:rsidP="0047689B">
      <w:pPr>
        <w:ind w:firstLine="426"/>
        <w:jc w:val="center"/>
        <w:rPr>
          <w:rFonts w:ascii="Times New Roman" w:eastAsia="Times New Roman" w:hAnsi="Times New Roman"/>
          <w:b/>
          <w:sz w:val="28"/>
          <w:szCs w:val="28"/>
          <w:lang w:val="uk-UA" w:eastAsia="ru-RU"/>
        </w:rPr>
      </w:pPr>
    </w:p>
    <w:p w:rsidR="00D104E1" w:rsidRDefault="00D104E1" w:rsidP="0047689B">
      <w:pPr>
        <w:ind w:firstLine="426"/>
        <w:jc w:val="center"/>
        <w:rPr>
          <w:rFonts w:ascii="Times New Roman" w:eastAsia="Times New Roman" w:hAnsi="Times New Roman"/>
          <w:b/>
          <w:sz w:val="28"/>
          <w:szCs w:val="28"/>
          <w:lang w:val="uk-UA" w:eastAsia="ru-RU"/>
        </w:rPr>
      </w:pPr>
    </w:p>
    <w:p w:rsidR="00D104E1" w:rsidRDefault="00D104E1" w:rsidP="0047689B">
      <w:pPr>
        <w:ind w:firstLine="426"/>
        <w:jc w:val="center"/>
        <w:rPr>
          <w:rFonts w:ascii="Times New Roman" w:eastAsia="Times New Roman" w:hAnsi="Times New Roman"/>
          <w:b/>
          <w:sz w:val="28"/>
          <w:szCs w:val="28"/>
          <w:lang w:val="uk-UA" w:eastAsia="ru-RU"/>
        </w:rPr>
      </w:pPr>
    </w:p>
    <w:p w:rsidR="00D104E1" w:rsidRDefault="00D104E1" w:rsidP="0047689B">
      <w:pPr>
        <w:ind w:firstLine="426"/>
        <w:jc w:val="center"/>
        <w:rPr>
          <w:rFonts w:ascii="Times New Roman" w:eastAsia="Times New Roman" w:hAnsi="Times New Roman"/>
          <w:b/>
          <w:sz w:val="28"/>
          <w:szCs w:val="28"/>
          <w:lang w:val="uk-UA" w:eastAsia="ru-RU"/>
        </w:rPr>
      </w:pPr>
    </w:p>
    <w:p w:rsidR="007B51FB" w:rsidRDefault="007B51FB" w:rsidP="0047689B">
      <w:pPr>
        <w:ind w:firstLine="426"/>
        <w:jc w:val="center"/>
        <w:rPr>
          <w:rFonts w:ascii="Times New Roman" w:eastAsia="Times New Roman" w:hAnsi="Times New Roman"/>
          <w:b/>
          <w:sz w:val="28"/>
          <w:szCs w:val="28"/>
          <w:lang w:val="uk-UA" w:eastAsia="ru-RU"/>
        </w:rPr>
      </w:pPr>
    </w:p>
    <w:p w:rsidR="00050070" w:rsidRDefault="00050070" w:rsidP="0047689B">
      <w:pPr>
        <w:ind w:firstLine="426"/>
        <w:jc w:val="center"/>
        <w:rPr>
          <w:rFonts w:ascii="Times New Roman" w:eastAsia="Times New Roman" w:hAnsi="Times New Roman"/>
          <w:b/>
          <w:sz w:val="28"/>
          <w:szCs w:val="28"/>
          <w:lang w:val="uk-UA" w:eastAsia="ru-RU"/>
        </w:rPr>
      </w:pPr>
    </w:p>
    <w:p w:rsidR="004C1B54" w:rsidRDefault="004C1B54" w:rsidP="0047689B">
      <w:pPr>
        <w:ind w:firstLine="426"/>
        <w:jc w:val="center"/>
        <w:rPr>
          <w:rFonts w:ascii="Times New Roman" w:eastAsia="Times New Roman" w:hAnsi="Times New Roman"/>
          <w:b/>
          <w:sz w:val="28"/>
          <w:szCs w:val="28"/>
          <w:lang w:val="uk-UA" w:eastAsia="ru-RU"/>
        </w:rPr>
      </w:pPr>
    </w:p>
    <w:p w:rsidR="004F530E" w:rsidRDefault="004F530E" w:rsidP="0047689B">
      <w:pPr>
        <w:ind w:firstLine="426"/>
        <w:jc w:val="center"/>
        <w:rPr>
          <w:rFonts w:ascii="Times New Roman" w:eastAsia="Times New Roman" w:hAnsi="Times New Roman"/>
          <w:b/>
          <w:sz w:val="28"/>
          <w:szCs w:val="28"/>
          <w:lang w:val="uk-UA" w:eastAsia="ru-RU"/>
        </w:rPr>
      </w:pPr>
    </w:p>
    <w:p w:rsidR="00A51A6A" w:rsidRDefault="00A51A6A" w:rsidP="007E053D">
      <w:pPr>
        <w:rPr>
          <w:rFonts w:ascii="Times New Roman" w:eastAsia="Times New Roman" w:hAnsi="Times New Roman"/>
          <w:b/>
          <w:sz w:val="28"/>
          <w:szCs w:val="28"/>
          <w:lang w:val="uk-UA" w:eastAsia="ru-RU"/>
        </w:rPr>
      </w:pPr>
    </w:p>
    <w:p w:rsidR="00E47D09" w:rsidRPr="00223055" w:rsidRDefault="00FE7359" w:rsidP="00FE7359">
      <w:pPr>
        <w:spacing w:after="0" w:line="240" w:lineRule="auto"/>
        <w:ind w:firstLine="425"/>
        <w:jc w:val="center"/>
        <w:rPr>
          <w:rFonts w:ascii="Times New Roman" w:eastAsia="Times New Roman" w:hAnsi="Times New Roman"/>
          <w:sz w:val="24"/>
          <w:szCs w:val="24"/>
          <w:lang w:val="uk-UA" w:eastAsia="ru-RU"/>
        </w:rPr>
      </w:pPr>
      <w:r w:rsidRPr="00223055">
        <w:rPr>
          <w:rFonts w:ascii="Times New Roman" w:eastAsia="Times New Roman" w:hAnsi="Times New Roman"/>
          <w:sz w:val="24"/>
          <w:szCs w:val="24"/>
          <w:lang w:val="uk-UA" w:eastAsia="ru-RU"/>
        </w:rPr>
        <w:t xml:space="preserve">м. </w:t>
      </w:r>
      <w:r w:rsidR="00D104E1" w:rsidRPr="00223055">
        <w:rPr>
          <w:rFonts w:ascii="Times New Roman" w:eastAsia="Times New Roman" w:hAnsi="Times New Roman"/>
          <w:sz w:val="24"/>
          <w:szCs w:val="24"/>
          <w:lang w:val="uk-UA" w:eastAsia="ru-RU"/>
        </w:rPr>
        <w:t>Могилів-Подільський</w:t>
      </w:r>
    </w:p>
    <w:p w:rsidR="004F530E" w:rsidRPr="00223055" w:rsidRDefault="004F530E" w:rsidP="00FE7359">
      <w:pPr>
        <w:spacing w:after="0" w:line="240" w:lineRule="auto"/>
        <w:ind w:firstLine="425"/>
        <w:jc w:val="center"/>
        <w:rPr>
          <w:rFonts w:ascii="Times New Roman" w:eastAsia="Times New Roman" w:hAnsi="Times New Roman"/>
          <w:sz w:val="24"/>
          <w:szCs w:val="24"/>
          <w:lang w:val="uk-UA" w:eastAsia="ru-RU"/>
        </w:rPr>
      </w:pPr>
      <w:r w:rsidRPr="00223055">
        <w:rPr>
          <w:rFonts w:ascii="Times New Roman" w:eastAsia="Times New Roman" w:hAnsi="Times New Roman"/>
          <w:sz w:val="24"/>
          <w:szCs w:val="24"/>
          <w:lang w:val="uk-UA" w:eastAsia="ru-RU"/>
        </w:rPr>
        <w:t xml:space="preserve">2024 </w:t>
      </w:r>
    </w:p>
    <w:p w:rsidR="00050070" w:rsidRDefault="00050070" w:rsidP="002D24DF">
      <w:pPr>
        <w:pStyle w:val="ab"/>
        <w:ind w:left="786"/>
        <w:jc w:val="center"/>
        <w:rPr>
          <w:rFonts w:ascii="Times New Roman" w:eastAsia="Times New Roman" w:hAnsi="Times New Roman"/>
          <w:b/>
          <w:sz w:val="28"/>
          <w:szCs w:val="28"/>
          <w:lang w:val="uk-UA" w:eastAsia="ru-RU"/>
        </w:rPr>
      </w:pPr>
    </w:p>
    <w:p w:rsidR="00050070" w:rsidRDefault="00050070" w:rsidP="002D24DF">
      <w:pPr>
        <w:pStyle w:val="ab"/>
        <w:ind w:left="786"/>
        <w:jc w:val="center"/>
        <w:rPr>
          <w:rFonts w:ascii="Times New Roman" w:eastAsia="Times New Roman" w:hAnsi="Times New Roman"/>
          <w:b/>
          <w:sz w:val="28"/>
          <w:szCs w:val="28"/>
          <w:lang w:val="uk-UA" w:eastAsia="ru-RU"/>
        </w:rPr>
      </w:pPr>
    </w:p>
    <w:p w:rsidR="008C2CE0" w:rsidRDefault="008C2CE0" w:rsidP="002D24DF">
      <w:pPr>
        <w:pStyle w:val="ab"/>
        <w:ind w:left="786"/>
        <w:jc w:val="center"/>
        <w:rPr>
          <w:rFonts w:ascii="Times New Roman" w:eastAsia="Times New Roman" w:hAnsi="Times New Roman"/>
          <w:b/>
          <w:sz w:val="28"/>
          <w:szCs w:val="28"/>
          <w:lang w:val="uk-UA" w:eastAsia="ru-RU"/>
        </w:rPr>
      </w:pPr>
    </w:p>
    <w:p w:rsidR="00D104E1" w:rsidRDefault="007D085B" w:rsidP="007D085B">
      <w:pPr>
        <w:pStyle w:val="ab"/>
        <w:spacing w:after="0" w:line="240" w:lineRule="auto"/>
        <w:ind w:left="1146"/>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1. </w:t>
      </w:r>
      <w:r w:rsidR="00A51A6A">
        <w:rPr>
          <w:rFonts w:ascii="Times New Roman" w:eastAsia="Times New Roman" w:hAnsi="Times New Roman"/>
          <w:b/>
          <w:sz w:val="28"/>
          <w:szCs w:val="28"/>
          <w:lang w:val="uk-UA" w:eastAsia="ru-RU"/>
        </w:rPr>
        <w:t>ПАСПОРТ</w:t>
      </w:r>
    </w:p>
    <w:p w:rsidR="00FE7359" w:rsidRDefault="00FE7359" w:rsidP="007D085B">
      <w:pPr>
        <w:pStyle w:val="ab"/>
        <w:spacing w:after="0" w:line="240" w:lineRule="auto"/>
        <w:ind w:left="1146"/>
        <w:rPr>
          <w:rFonts w:ascii="Times New Roman" w:eastAsia="Times New Roman" w:hAnsi="Times New Roman"/>
          <w:b/>
          <w:sz w:val="28"/>
          <w:szCs w:val="28"/>
          <w:lang w:val="uk-UA" w:eastAsia="ru-RU"/>
        </w:rPr>
      </w:pPr>
    </w:p>
    <w:p w:rsidR="00A51A6A" w:rsidRDefault="00A51A6A" w:rsidP="007D085B">
      <w:pPr>
        <w:pStyle w:val="ab"/>
        <w:spacing w:after="0" w:line="240" w:lineRule="auto"/>
        <w:ind w:left="786"/>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Програм</w:t>
      </w:r>
      <w:r w:rsidR="00FE7359">
        <w:rPr>
          <w:rFonts w:ascii="Times New Roman" w:eastAsia="Times New Roman" w:hAnsi="Times New Roman"/>
          <w:b/>
          <w:sz w:val="28"/>
          <w:szCs w:val="28"/>
          <w:lang w:val="uk-UA" w:eastAsia="ru-RU"/>
        </w:rPr>
        <w:t>а</w:t>
      </w:r>
      <w:r>
        <w:rPr>
          <w:rFonts w:ascii="Times New Roman" w:eastAsia="Times New Roman" w:hAnsi="Times New Roman"/>
          <w:b/>
          <w:sz w:val="28"/>
          <w:szCs w:val="28"/>
          <w:lang w:val="uk-UA" w:eastAsia="ru-RU"/>
        </w:rPr>
        <w:t xml:space="preserve"> «Забезпечення виконання рішень суду та виконавчих документів на 2025-2027 роки»</w:t>
      </w:r>
    </w:p>
    <w:p w:rsidR="007D085B" w:rsidRPr="007B51FB" w:rsidRDefault="007D085B" w:rsidP="007D085B">
      <w:pPr>
        <w:pStyle w:val="ab"/>
        <w:spacing w:after="0" w:line="240" w:lineRule="auto"/>
        <w:ind w:left="786"/>
        <w:jc w:val="center"/>
        <w:rPr>
          <w:rFonts w:ascii="Times New Roman" w:eastAsia="Times New Roman" w:hAnsi="Times New Roman"/>
          <w:b/>
          <w:sz w:val="28"/>
          <w:szCs w:val="28"/>
          <w:lang w:val="uk-UA" w:eastAsia="ru-RU"/>
        </w:rPr>
      </w:pPr>
    </w:p>
    <w:tbl>
      <w:tblPr>
        <w:tblStyle w:val="ae"/>
        <w:tblW w:w="0" w:type="auto"/>
        <w:tblLook w:val="04A0" w:firstRow="1" w:lastRow="0" w:firstColumn="1" w:lastColumn="0" w:noHBand="0" w:noVBand="1"/>
      </w:tblPr>
      <w:tblGrid>
        <w:gridCol w:w="562"/>
        <w:gridCol w:w="3544"/>
        <w:gridCol w:w="5313"/>
      </w:tblGrid>
      <w:tr w:rsidR="00D104E1" w:rsidRPr="005A52EF" w:rsidTr="00FE7359">
        <w:tc>
          <w:tcPr>
            <w:tcW w:w="562" w:type="dxa"/>
          </w:tcPr>
          <w:p w:rsidR="00D104E1" w:rsidRDefault="00D104E1" w:rsidP="00B63E13">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r w:rsidR="00FE7359">
              <w:rPr>
                <w:rFonts w:ascii="Times New Roman" w:eastAsia="Times New Roman" w:hAnsi="Times New Roman"/>
                <w:sz w:val="28"/>
                <w:szCs w:val="28"/>
                <w:lang w:val="uk-UA" w:eastAsia="ru-RU"/>
              </w:rPr>
              <w:t>.</w:t>
            </w:r>
          </w:p>
        </w:tc>
        <w:tc>
          <w:tcPr>
            <w:tcW w:w="3544" w:type="dxa"/>
          </w:tcPr>
          <w:p w:rsidR="00D104E1" w:rsidRDefault="00A51A6A" w:rsidP="00FE7359">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Ініціатор розроблення Програми</w:t>
            </w:r>
          </w:p>
        </w:tc>
        <w:tc>
          <w:tcPr>
            <w:tcW w:w="5313" w:type="dxa"/>
          </w:tcPr>
          <w:p w:rsidR="008214D3" w:rsidRDefault="005B034C" w:rsidP="00FE7359">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Управління праці та соціального захисту населення</w:t>
            </w:r>
            <w:r w:rsidR="00DA0DB7">
              <w:rPr>
                <w:rFonts w:ascii="Times New Roman" w:eastAsia="Times New Roman" w:hAnsi="Times New Roman"/>
                <w:sz w:val="28"/>
                <w:szCs w:val="28"/>
                <w:lang w:val="uk-UA" w:eastAsia="ru-RU"/>
              </w:rPr>
              <w:t xml:space="preserve"> міської ради</w:t>
            </w:r>
          </w:p>
        </w:tc>
      </w:tr>
      <w:tr w:rsidR="00D104E1" w:rsidTr="00FE7359">
        <w:tc>
          <w:tcPr>
            <w:tcW w:w="562" w:type="dxa"/>
          </w:tcPr>
          <w:p w:rsidR="00D104E1" w:rsidRDefault="008214D3" w:rsidP="00B63E13">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r w:rsidR="00FE7359">
              <w:rPr>
                <w:rFonts w:ascii="Times New Roman" w:eastAsia="Times New Roman" w:hAnsi="Times New Roman"/>
                <w:sz w:val="28"/>
                <w:szCs w:val="28"/>
                <w:lang w:val="uk-UA" w:eastAsia="ru-RU"/>
              </w:rPr>
              <w:t>.</w:t>
            </w:r>
          </w:p>
        </w:tc>
        <w:tc>
          <w:tcPr>
            <w:tcW w:w="3544" w:type="dxa"/>
          </w:tcPr>
          <w:p w:rsidR="00D104E1" w:rsidRDefault="005B034C" w:rsidP="00FE7359">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Головний розробник П</w:t>
            </w:r>
            <w:r w:rsidR="008214D3">
              <w:rPr>
                <w:rFonts w:ascii="Times New Roman" w:eastAsia="Times New Roman" w:hAnsi="Times New Roman"/>
                <w:sz w:val="28"/>
                <w:szCs w:val="28"/>
                <w:lang w:val="uk-UA" w:eastAsia="ru-RU"/>
              </w:rPr>
              <w:t>рограми</w:t>
            </w:r>
          </w:p>
        </w:tc>
        <w:tc>
          <w:tcPr>
            <w:tcW w:w="5313" w:type="dxa"/>
          </w:tcPr>
          <w:p w:rsidR="00D104E1" w:rsidRDefault="008214D3" w:rsidP="00FE7359">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Управління праці та соціального захисту населення</w:t>
            </w:r>
            <w:r w:rsidR="00DA0DB7">
              <w:rPr>
                <w:rFonts w:ascii="Times New Roman" w:eastAsia="Times New Roman" w:hAnsi="Times New Roman"/>
                <w:sz w:val="28"/>
                <w:szCs w:val="28"/>
                <w:lang w:val="uk-UA" w:eastAsia="ru-RU"/>
              </w:rPr>
              <w:t xml:space="preserve"> міської ради</w:t>
            </w:r>
          </w:p>
        </w:tc>
      </w:tr>
      <w:tr w:rsidR="00D104E1" w:rsidTr="00FE7359">
        <w:tc>
          <w:tcPr>
            <w:tcW w:w="562" w:type="dxa"/>
          </w:tcPr>
          <w:p w:rsidR="00D104E1" w:rsidRDefault="008214D3" w:rsidP="00B63E13">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w:t>
            </w:r>
            <w:r w:rsidR="00FE7359">
              <w:rPr>
                <w:rFonts w:ascii="Times New Roman" w:eastAsia="Times New Roman" w:hAnsi="Times New Roman"/>
                <w:sz w:val="28"/>
                <w:szCs w:val="28"/>
                <w:lang w:val="uk-UA" w:eastAsia="ru-RU"/>
              </w:rPr>
              <w:t>.</w:t>
            </w:r>
          </w:p>
        </w:tc>
        <w:tc>
          <w:tcPr>
            <w:tcW w:w="3544" w:type="dxa"/>
          </w:tcPr>
          <w:p w:rsidR="00D104E1" w:rsidRDefault="005B034C" w:rsidP="00FE7359">
            <w:pPr>
              <w:spacing w:after="0" w:line="240" w:lineRule="auto"/>
              <w:rPr>
                <w:rFonts w:ascii="Times New Roman" w:eastAsia="Times New Roman" w:hAnsi="Times New Roman"/>
                <w:sz w:val="28"/>
                <w:szCs w:val="28"/>
                <w:lang w:val="uk-UA" w:eastAsia="ru-RU"/>
              </w:rPr>
            </w:pPr>
            <w:proofErr w:type="spellStart"/>
            <w:r>
              <w:rPr>
                <w:rFonts w:ascii="Times New Roman" w:eastAsia="Times New Roman" w:hAnsi="Times New Roman"/>
                <w:sz w:val="28"/>
                <w:szCs w:val="28"/>
                <w:lang w:val="uk-UA" w:eastAsia="ru-RU"/>
              </w:rPr>
              <w:t>Співрозробники</w:t>
            </w:r>
            <w:proofErr w:type="spellEnd"/>
            <w:r w:rsidR="008214D3">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П</w:t>
            </w:r>
            <w:r w:rsidR="008214D3">
              <w:rPr>
                <w:rFonts w:ascii="Times New Roman" w:eastAsia="Times New Roman" w:hAnsi="Times New Roman"/>
                <w:sz w:val="28"/>
                <w:szCs w:val="28"/>
                <w:lang w:val="uk-UA" w:eastAsia="ru-RU"/>
              </w:rPr>
              <w:t xml:space="preserve">рограми </w:t>
            </w:r>
          </w:p>
        </w:tc>
        <w:tc>
          <w:tcPr>
            <w:tcW w:w="5313" w:type="dxa"/>
          </w:tcPr>
          <w:p w:rsidR="00D104E1" w:rsidRDefault="00DD75C8" w:rsidP="00FE7359">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r>
      <w:tr w:rsidR="00D104E1" w:rsidRPr="005A52EF" w:rsidTr="00FE7359">
        <w:tc>
          <w:tcPr>
            <w:tcW w:w="562" w:type="dxa"/>
          </w:tcPr>
          <w:p w:rsidR="00D104E1" w:rsidRDefault="008214D3" w:rsidP="00B63E13">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w:t>
            </w:r>
            <w:r w:rsidR="00FE7359">
              <w:rPr>
                <w:rFonts w:ascii="Times New Roman" w:eastAsia="Times New Roman" w:hAnsi="Times New Roman"/>
                <w:sz w:val="28"/>
                <w:szCs w:val="28"/>
                <w:lang w:val="uk-UA" w:eastAsia="ru-RU"/>
              </w:rPr>
              <w:t>.</w:t>
            </w:r>
          </w:p>
        </w:tc>
        <w:tc>
          <w:tcPr>
            <w:tcW w:w="3544" w:type="dxa"/>
          </w:tcPr>
          <w:p w:rsidR="00D104E1" w:rsidRDefault="005B034C" w:rsidP="00FE7359">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Відповідальний виконавець Програми</w:t>
            </w:r>
          </w:p>
        </w:tc>
        <w:tc>
          <w:tcPr>
            <w:tcW w:w="5313" w:type="dxa"/>
          </w:tcPr>
          <w:p w:rsidR="00D104E1" w:rsidRDefault="005B034C" w:rsidP="00FE7359">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Управління праці та соціального захисту населення</w:t>
            </w:r>
            <w:r w:rsidR="006228D7">
              <w:rPr>
                <w:rFonts w:ascii="Times New Roman" w:eastAsia="Times New Roman" w:hAnsi="Times New Roman"/>
                <w:sz w:val="28"/>
                <w:szCs w:val="28"/>
                <w:lang w:val="uk-UA" w:eastAsia="ru-RU"/>
              </w:rPr>
              <w:t>,</w:t>
            </w:r>
            <w:r w:rsidR="00713C5D">
              <w:rPr>
                <w:rFonts w:ascii="Times New Roman" w:eastAsia="Times New Roman" w:hAnsi="Times New Roman"/>
                <w:sz w:val="28"/>
                <w:szCs w:val="28"/>
                <w:lang w:val="uk-UA" w:eastAsia="ru-RU"/>
              </w:rPr>
              <w:t xml:space="preserve"> виконавчі органи міської ради.</w:t>
            </w:r>
          </w:p>
        </w:tc>
      </w:tr>
      <w:tr w:rsidR="00D104E1" w:rsidTr="00FE7359">
        <w:tc>
          <w:tcPr>
            <w:tcW w:w="562" w:type="dxa"/>
          </w:tcPr>
          <w:p w:rsidR="00D104E1" w:rsidRDefault="008214D3" w:rsidP="00B63E13">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r w:rsidR="00FE7359">
              <w:rPr>
                <w:rFonts w:ascii="Times New Roman" w:eastAsia="Times New Roman" w:hAnsi="Times New Roman"/>
                <w:sz w:val="28"/>
                <w:szCs w:val="28"/>
                <w:lang w:val="uk-UA" w:eastAsia="ru-RU"/>
              </w:rPr>
              <w:t>.</w:t>
            </w:r>
          </w:p>
        </w:tc>
        <w:tc>
          <w:tcPr>
            <w:tcW w:w="3544" w:type="dxa"/>
          </w:tcPr>
          <w:p w:rsidR="00D104E1" w:rsidRDefault="005B034C" w:rsidP="00FE7359">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Співвиконавці (учасники) Програми</w:t>
            </w:r>
          </w:p>
        </w:tc>
        <w:tc>
          <w:tcPr>
            <w:tcW w:w="5313" w:type="dxa"/>
          </w:tcPr>
          <w:p w:rsidR="00DD75C8" w:rsidRDefault="00DD75C8" w:rsidP="00FE7359">
            <w:pPr>
              <w:spacing w:after="0" w:line="240" w:lineRule="auto"/>
              <w:rPr>
                <w:rFonts w:ascii="Times New Roman" w:eastAsia="Times New Roman" w:hAnsi="Times New Roman"/>
                <w:sz w:val="28"/>
                <w:szCs w:val="28"/>
                <w:lang w:val="uk-UA" w:eastAsia="ru-RU"/>
              </w:rPr>
            </w:pPr>
          </w:p>
          <w:p w:rsidR="00DD75C8" w:rsidRDefault="00DD75C8" w:rsidP="00FE7359">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r>
      <w:tr w:rsidR="005B034C" w:rsidTr="00FE7359">
        <w:tc>
          <w:tcPr>
            <w:tcW w:w="562" w:type="dxa"/>
          </w:tcPr>
          <w:p w:rsidR="005B034C" w:rsidRDefault="005B034C" w:rsidP="00B63E13">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6</w:t>
            </w:r>
            <w:r w:rsidR="00FE7359">
              <w:rPr>
                <w:rFonts w:ascii="Times New Roman" w:eastAsia="Times New Roman" w:hAnsi="Times New Roman"/>
                <w:sz w:val="28"/>
                <w:szCs w:val="28"/>
                <w:lang w:val="uk-UA" w:eastAsia="ru-RU"/>
              </w:rPr>
              <w:t>.</w:t>
            </w:r>
          </w:p>
        </w:tc>
        <w:tc>
          <w:tcPr>
            <w:tcW w:w="3544" w:type="dxa"/>
          </w:tcPr>
          <w:p w:rsidR="005B034C" w:rsidRDefault="005B034C" w:rsidP="00FE7359">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Термін реалізації</w:t>
            </w:r>
            <w:r w:rsidR="00273D94">
              <w:rPr>
                <w:rFonts w:ascii="Times New Roman" w:eastAsia="Times New Roman" w:hAnsi="Times New Roman"/>
                <w:sz w:val="28"/>
                <w:szCs w:val="28"/>
                <w:lang w:val="uk-UA" w:eastAsia="ru-RU"/>
              </w:rPr>
              <w:t xml:space="preserve"> Програми</w:t>
            </w:r>
          </w:p>
        </w:tc>
        <w:tc>
          <w:tcPr>
            <w:tcW w:w="5313" w:type="dxa"/>
          </w:tcPr>
          <w:p w:rsidR="005B034C" w:rsidRDefault="005B034C" w:rsidP="00FE7359">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202</w:t>
            </w:r>
            <w:r w:rsidR="00273D94">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-2027 роки</w:t>
            </w:r>
          </w:p>
        </w:tc>
      </w:tr>
      <w:tr w:rsidR="00D104E1" w:rsidRPr="008044DC" w:rsidTr="00FE7359">
        <w:tc>
          <w:tcPr>
            <w:tcW w:w="562" w:type="dxa"/>
          </w:tcPr>
          <w:p w:rsidR="00D104E1" w:rsidRDefault="004B373E" w:rsidP="00B63E13">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p>
        </w:tc>
        <w:tc>
          <w:tcPr>
            <w:tcW w:w="3544" w:type="dxa"/>
          </w:tcPr>
          <w:p w:rsidR="00D104E1" w:rsidRDefault="004B373E" w:rsidP="00FE7359">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Мета П</w:t>
            </w:r>
            <w:r w:rsidR="008214D3">
              <w:rPr>
                <w:rFonts w:ascii="Times New Roman" w:eastAsia="Times New Roman" w:hAnsi="Times New Roman"/>
                <w:sz w:val="28"/>
                <w:szCs w:val="28"/>
                <w:lang w:val="uk-UA" w:eastAsia="ru-RU"/>
              </w:rPr>
              <w:t>рограми</w:t>
            </w:r>
          </w:p>
        </w:tc>
        <w:tc>
          <w:tcPr>
            <w:tcW w:w="5313" w:type="dxa"/>
          </w:tcPr>
          <w:p w:rsidR="00D104E1" w:rsidRDefault="008214D3" w:rsidP="00FE7359">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Забезпечення виконання грошових зобов’язань, які виникли на підставі судових рішень та/або виконавчих документів про стягнення коштів бюджету Могилів-Подільської міської територіальної громади</w:t>
            </w:r>
            <w:r w:rsidR="004F0F64">
              <w:rPr>
                <w:rFonts w:ascii="Times New Roman" w:eastAsia="Times New Roman" w:hAnsi="Times New Roman"/>
                <w:sz w:val="28"/>
                <w:szCs w:val="28"/>
                <w:lang w:val="uk-UA" w:eastAsia="ru-RU"/>
              </w:rPr>
              <w:t>, боржниками по яких є</w:t>
            </w:r>
            <w:r w:rsidR="00713C5D">
              <w:rPr>
                <w:rFonts w:ascii="Times New Roman" w:eastAsia="Times New Roman" w:hAnsi="Times New Roman"/>
                <w:sz w:val="28"/>
                <w:szCs w:val="28"/>
                <w:lang w:val="uk-UA" w:eastAsia="ru-RU"/>
              </w:rPr>
              <w:t xml:space="preserve"> виконавчі органи міської ради.</w:t>
            </w:r>
          </w:p>
        </w:tc>
      </w:tr>
      <w:tr w:rsidR="00D104E1" w:rsidRPr="00273D94" w:rsidTr="00FE7359">
        <w:tc>
          <w:tcPr>
            <w:tcW w:w="562" w:type="dxa"/>
          </w:tcPr>
          <w:p w:rsidR="00D104E1" w:rsidRDefault="004B373E" w:rsidP="00B63E13">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8.</w:t>
            </w:r>
          </w:p>
        </w:tc>
        <w:tc>
          <w:tcPr>
            <w:tcW w:w="3544" w:type="dxa"/>
          </w:tcPr>
          <w:p w:rsidR="00D104E1" w:rsidRDefault="004F0F64" w:rsidP="00FE7359">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Загальний обсяг фінансових ресурсів, необхідних для реалізації </w:t>
            </w:r>
            <w:r w:rsidR="00DA0DB7">
              <w:rPr>
                <w:rFonts w:ascii="Times New Roman" w:eastAsia="Times New Roman" w:hAnsi="Times New Roman"/>
                <w:sz w:val="28"/>
                <w:szCs w:val="28"/>
                <w:lang w:val="uk-UA" w:eastAsia="ru-RU"/>
              </w:rPr>
              <w:t>П</w:t>
            </w:r>
            <w:r>
              <w:rPr>
                <w:rFonts w:ascii="Times New Roman" w:eastAsia="Times New Roman" w:hAnsi="Times New Roman"/>
                <w:sz w:val="28"/>
                <w:szCs w:val="28"/>
                <w:lang w:val="uk-UA" w:eastAsia="ru-RU"/>
              </w:rPr>
              <w:t>рограми</w:t>
            </w:r>
            <w:r w:rsidR="00DA0DB7">
              <w:rPr>
                <w:rFonts w:ascii="Times New Roman" w:eastAsia="Times New Roman" w:hAnsi="Times New Roman"/>
                <w:sz w:val="28"/>
                <w:szCs w:val="28"/>
                <w:lang w:val="uk-UA" w:eastAsia="ru-RU"/>
              </w:rPr>
              <w:t>,</w:t>
            </w:r>
            <w:r w:rsidR="00C0499A">
              <w:rPr>
                <w:rFonts w:ascii="Times New Roman" w:eastAsia="Times New Roman" w:hAnsi="Times New Roman"/>
                <w:sz w:val="28"/>
                <w:szCs w:val="28"/>
                <w:lang w:val="uk-UA" w:eastAsia="ru-RU"/>
              </w:rPr>
              <w:t xml:space="preserve"> </w:t>
            </w:r>
            <w:r w:rsidR="00DA0DB7">
              <w:rPr>
                <w:rFonts w:ascii="Times New Roman" w:eastAsia="Times New Roman" w:hAnsi="Times New Roman"/>
                <w:sz w:val="28"/>
                <w:szCs w:val="28"/>
                <w:lang w:val="uk-UA" w:eastAsia="ru-RU"/>
              </w:rPr>
              <w:t>всього:</w:t>
            </w:r>
          </w:p>
        </w:tc>
        <w:tc>
          <w:tcPr>
            <w:tcW w:w="5313" w:type="dxa"/>
          </w:tcPr>
          <w:p w:rsidR="00FE7359" w:rsidRPr="00FE7359" w:rsidRDefault="00FE7359" w:rsidP="00FE7359">
            <w:pPr>
              <w:spacing w:after="0" w:line="240" w:lineRule="auto"/>
              <w:rPr>
                <w:rFonts w:ascii="Times New Roman" w:eastAsia="Times New Roman" w:hAnsi="Times New Roman"/>
                <w:sz w:val="28"/>
                <w:szCs w:val="28"/>
                <w:lang w:val="uk-UA" w:eastAsia="ru-RU"/>
              </w:rPr>
            </w:pPr>
            <w:r w:rsidRPr="00FE7359">
              <w:rPr>
                <w:rFonts w:ascii="Times New Roman" w:eastAsia="Times New Roman" w:hAnsi="Times New Roman"/>
                <w:sz w:val="28"/>
                <w:szCs w:val="28"/>
                <w:lang w:val="uk-UA" w:eastAsia="ru-RU"/>
              </w:rPr>
              <w:t>120,00 тис. грн</w:t>
            </w:r>
            <w:r>
              <w:rPr>
                <w:rFonts w:ascii="Times New Roman" w:eastAsia="Times New Roman" w:hAnsi="Times New Roman"/>
                <w:sz w:val="28"/>
                <w:szCs w:val="28"/>
                <w:lang w:val="uk-UA" w:eastAsia="ru-RU"/>
              </w:rPr>
              <w:t>, з них:</w:t>
            </w:r>
          </w:p>
          <w:p w:rsidR="00FE7359" w:rsidRDefault="00DA0DB7" w:rsidP="00FE7359">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на </w:t>
            </w:r>
            <w:r w:rsidR="00DD75C8" w:rsidRPr="00FE7359">
              <w:rPr>
                <w:rFonts w:ascii="Times New Roman" w:eastAsia="Times New Roman" w:hAnsi="Times New Roman"/>
                <w:sz w:val="28"/>
                <w:szCs w:val="28"/>
                <w:lang w:val="uk-UA" w:eastAsia="ru-RU"/>
              </w:rPr>
              <w:t>2025</w:t>
            </w:r>
            <w:r w:rsidR="00FE7359">
              <w:rPr>
                <w:rFonts w:ascii="Times New Roman" w:eastAsia="Times New Roman" w:hAnsi="Times New Roman"/>
                <w:sz w:val="28"/>
                <w:szCs w:val="28"/>
                <w:lang w:val="uk-UA" w:eastAsia="ru-RU"/>
              </w:rPr>
              <w:t xml:space="preserve"> </w:t>
            </w:r>
            <w:r w:rsidR="00273D94" w:rsidRPr="00FE7359">
              <w:rPr>
                <w:rFonts w:ascii="Times New Roman" w:eastAsia="Times New Roman" w:hAnsi="Times New Roman"/>
                <w:sz w:val="28"/>
                <w:szCs w:val="28"/>
                <w:lang w:val="uk-UA" w:eastAsia="ru-RU"/>
              </w:rPr>
              <w:t>р</w:t>
            </w:r>
            <w:r w:rsidR="00FE7359">
              <w:rPr>
                <w:rFonts w:ascii="Times New Roman" w:eastAsia="Times New Roman" w:hAnsi="Times New Roman"/>
                <w:sz w:val="28"/>
                <w:szCs w:val="28"/>
                <w:lang w:val="uk-UA" w:eastAsia="ru-RU"/>
              </w:rPr>
              <w:t>ік</w:t>
            </w:r>
            <w:r w:rsidR="00273D94" w:rsidRPr="00FE7359">
              <w:rPr>
                <w:rFonts w:ascii="Times New Roman" w:eastAsia="Times New Roman" w:hAnsi="Times New Roman"/>
                <w:sz w:val="28"/>
                <w:szCs w:val="28"/>
                <w:lang w:val="uk-UA" w:eastAsia="ru-RU"/>
              </w:rPr>
              <w:t xml:space="preserve"> –</w:t>
            </w:r>
            <w:r w:rsidR="002D24DF" w:rsidRPr="00FE7359">
              <w:rPr>
                <w:rFonts w:ascii="Times New Roman" w:eastAsia="Times New Roman" w:hAnsi="Times New Roman"/>
                <w:sz w:val="28"/>
                <w:szCs w:val="28"/>
                <w:lang w:val="uk-UA" w:eastAsia="ru-RU"/>
              </w:rPr>
              <w:t xml:space="preserve"> 30,00</w:t>
            </w:r>
            <w:r w:rsidR="000C6E38" w:rsidRPr="00FE7359">
              <w:rPr>
                <w:rFonts w:ascii="Times New Roman" w:eastAsia="Times New Roman" w:hAnsi="Times New Roman"/>
                <w:sz w:val="28"/>
                <w:szCs w:val="28"/>
                <w:lang w:val="uk-UA" w:eastAsia="ru-RU"/>
              </w:rPr>
              <w:t xml:space="preserve"> тис. грн</w:t>
            </w:r>
            <w:r w:rsidR="00FE7359">
              <w:rPr>
                <w:rFonts w:ascii="Times New Roman" w:eastAsia="Times New Roman" w:hAnsi="Times New Roman"/>
                <w:sz w:val="28"/>
                <w:szCs w:val="28"/>
                <w:lang w:val="uk-UA" w:eastAsia="ru-RU"/>
              </w:rPr>
              <w:t>;</w:t>
            </w:r>
          </w:p>
          <w:p w:rsidR="00FE7359" w:rsidRDefault="00DA0DB7" w:rsidP="00FE7359">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на </w:t>
            </w:r>
            <w:r w:rsidR="00DD75C8">
              <w:rPr>
                <w:rFonts w:ascii="Times New Roman" w:eastAsia="Times New Roman" w:hAnsi="Times New Roman"/>
                <w:sz w:val="28"/>
                <w:szCs w:val="28"/>
                <w:lang w:val="uk-UA" w:eastAsia="ru-RU"/>
              </w:rPr>
              <w:t>2026</w:t>
            </w:r>
            <w:r w:rsidR="00FE7359">
              <w:rPr>
                <w:rFonts w:ascii="Times New Roman" w:eastAsia="Times New Roman" w:hAnsi="Times New Roman"/>
                <w:sz w:val="28"/>
                <w:szCs w:val="28"/>
                <w:lang w:val="uk-UA" w:eastAsia="ru-RU"/>
              </w:rPr>
              <w:t xml:space="preserve"> </w:t>
            </w:r>
            <w:r w:rsidR="00273D94" w:rsidRPr="00DD75C8">
              <w:rPr>
                <w:rFonts w:ascii="Times New Roman" w:eastAsia="Times New Roman" w:hAnsi="Times New Roman"/>
                <w:sz w:val="28"/>
                <w:szCs w:val="28"/>
                <w:lang w:val="uk-UA" w:eastAsia="ru-RU"/>
              </w:rPr>
              <w:t>р</w:t>
            </w:r>
            <w:r w:rsidR="00FE7359">
              <w:rPr>
                <w:rFonts w:ascii="Times New Roman" w:eastAsia="Times New Roman" w:hAnsi="Times New Roman"/>
                <w:sz w:val="28"/>
                <w:szCs w:val="28"/>
                <w:lang w:val="uk-UA" w:eastAsia="ru-RU"/>
              </w:rPr>
              <w:t>ік</w:t>
            </w:r>
            <w:r w:rsidR="00273D94" w:rsidRPr="00DD75C8">
              <w:rPr>
                <w:rFonts w:ascii="Times New Roman" w:eastAsia="Times New Roman" w:hAnsi="Times New Roman"/>
                <w:sz w:val="28"/>
                <w:szCs w:val="28"/>
                <w:lang w:val="uk-UA" w:eastAsia="ru-RU"/>
              </w:rPr>
              <w:t xml:space="preserve"> </w:t>
            </w:r>
            <w:r w:rsidR="002D24DF" w:rsidRPr="00DD75C8">
              <w:rPr>
                <w:rFonts w:ascii="Times New Roman" w:eastAsia="Times New Roman" w:hAnsi="Times New Roman"/>
                <w:sz w:val="28"/>
                <w:szCs w:val="28"/>
                <w:lang w:val="uk-UA" w:eastAsia="ru-RU"/>
              </w:rPr>
              <w:t>–</w:t>
            </w:r>
            <w:r w:rsidR="00273D94" w:rsidRPr="00DD75C8">
              <w:rPr>
                <w:rFonts w:ascii="Times New Roman" w:eastAsia="Times New Roman" w:hAnsi="Times New Roman"/>
                <w:sz w:val="28"/>
                <w:szCs w:val="28"/>
                <w:lang w:val="uk-UA" w:eastAsia="ru-RU"/>
              </w:rPr>
              <w:t xml:space="preserve"> </w:t>
            </w:r>
            <w:r w:rsidR="002D24DF" w:rsidRPr="00DD75C8">
              <w:rPr>
                <w:rFonts w:ascii="Times New Roman" w:eastAsia="Times New Roman" w:hAnsi="Times New Roman"/>
                <w:sz w:val="28"/>
                <w:szCs w:val="28"/>
                <w:lang w:val="uk-UA" w:eastAsia="ru-RU"/>
              </w:rPr>
              <w:t>40,00</w:t>
            </w:r>
            <w:r w:rsidR="000C6E38" w:rsidRPr="00DD75C8">
              <w:rPr>
                <w:rFonts w:ascii="Times New Roman" w:eastAsia="Times New Roman" w:hAnsi="Times New Roman"/>
                <w:sz w:val="28"/>
                <w:szCs w:val="28"/>
                <w:lang w:val="uk-UA" w:eastAsia="ru-RU"/>
              </w:rPr>
              <w:t xml:space="preserve"> тис. грн</w:t>
            </w:r>
            <w:r w:rsidR="00FE7359">
              <w:rPr>
                <w:rFonts w:ascii="Times New Roman" w:eastAsia="Times New Roman" w:hAnsi="Times New Roman"/>
                <w:sz w:val="28"/>
                <w:szCs w:val="28"/>
                <w:lang w:val="uk-UA" w:eastAsia="ru-RU"/>
              </w:rPr>
              <w:t>;</w:t>
            </w:r>
          </w:p>
          <w:p w:rsidR="008A3488" w:rsidRPr="00FE7359" w:rsidRDefault="00DA0DB7" w:rsidP="00FE7359">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на </w:t>
            </w:r>
            <w:r w:rsidR="00DD75C8">
              <w:rPr>
                <w:rFonts w:ascii="Times New Roman" w:eastAsia="Times New Roman" w:hAnsi="Times New Roman"/>
                <w:sz w:val="28"/>
                <w:szCs w:val="28"/>
                <w:lang w:val="uk-UA" w:eastAsia="ru-RU"/>
              </w:rPr>
              <w:t>2027</w:t>
            </w:r>
            <w:r w:rsidR="00FE7359">
              <w:rPr>
                <w:rFonts w:ascii="Times New Roman" w:eastAsia="Times New Roman" w:hAnsi="Times New Roman"/>
                <w:sz w:val="28"/>
                <w:szCs w:val="28"/>
                <w:lang w:val="uk-UA" w:eastAsia="ru-RU"/>
              </w:rPr>
              <w:t xml:space="preserve"> </w:t>
            </w:r>
            <w:r w:rsidR="00273D94" w:rsidRPr="00DD75C8">
              <w:rPr>
                <w:rFonts w:ascii="Times New Roman" w:eastAsia="Times New Roman" w:hAnsi="Times New Roman"/>
                <w:sz w:val="28"/>
                <w:szCs w:val="28"/>
                <w:lang w:val="uk-UA" w:eastAsia="ru-RU"/>
              </w:rPr>
              <w:t>р</w:t>
            </w:r>
            <w:r w:rsidR="00FE7359">
              <w:rPr>
                <w:rFonts w:ascii="Times New Roman" w:eastAsia="Times New Roman" w:hAnsi="Times New Roman"/>
                <w:sz w:val="28"/>
                <w:szCs w:val="28"/>
                <w:lang w:val="uk-UA" w:eastAsia="ru-RU"/>
              </w:rPr>
              <w:t>ік</w:t>
            </w:r>
            <w:r w:rsidR="00273D94" w:rsidRPr="00DD75C8">
              <w:rPr>
                <w:rFonts w:ascii="Times New Roman" w:eastAsia="Times New Roman" w:hAnsi="Times New Roman"/>
                <w:sz w:val="28"/>
                <w:szCs w:val="28"/>
                <w:lang w:val="uk-UA" w:eastAsia="ru-RU"/>
              </w:rPr>
              <w:t xml:space="preserve"> </w:t>
            </w:r>
            <w:r w:rsidR="008A3488" w:rsidRPr="00DD75C8">
              <w:rPr>
                <w:rFonts w:ascii="Times New Roman" w:eastAsia="Times New Roman" w:hAnsi="Times New Roman"/>
                <w:sz w:val="28"/>
                <w:szCs w:val="28"/>
                <w:lang w:val="uk-UA" w:eastAsia="ru-RU"/>
              </w:rPr>
              <w:t>–</w:t>
            </w:r>
            <w:r w:rsidR="002D24DF" w:rsidRPr="00DD75C8">
              <w:rPr>
                <w:rFonts w:ascii="Times New Roman" w:eastAsia="Times New Roman" w:hAnsi="Times New Roman"/>
                <w:sz w:val="28"/>
                <w:szCs w:val="28"/>
                <w:lang w:val="uk-UA" w:eastAsia="ru-RU"/>
              </w:rPr>
              <w:t xml:space="preserve"> 50,00</w:t>
            </w:r>
            <w:r w:rsidR="000C6E38" w:rsidRPr="00DD75C8">
              <w:rPr>
                <w:rFonts w:ascii="Times New Roman" w:eastAsia="Times New Roman" w:hAnsi="Times New Roman"/>
                <w:sz w:val="28"/>
                <w:szCs w:val="28"/>
                <w:lang w:val="uk-UA" w:eastAsia="ru-RU"/>
              </w:rPr>
              <w:t xml:space="preserve"> тис. грн.</w:t>
            </w:r>
          </w:p>
        </w:tc>
      </w:tr>
      <w:tr w:rsidR="004F0F64" w:rsidRPr="008044DC" w:rsidTr="00FE7359">
        <w:tc>
          <w:tcPr>
            <w:tcW w:w="562" w:type="dxa"/>
          </w:tcPr>
          <w:p w:rsidR="004F0F64" w:rsidRDefault="00DD75C8" w:rsidP="00DD75C8">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FE7359">
              <w:rPr>
                <w:rFonts w:ascii="Times New Roman" w:eastAsia="Times New Roman" w:hAnsi="Times New Roman"/>
                <w:sz w:val="28"/>
                <w:szCs w:val="28"/>
                <w:lang w:val="uk-UA" w:eastAsia="ru-RU"/>
              </w:rPr>
              <w:t>9.</w:t>
            </w:r>
          </w:p>
        </w:tc>
        <w:tc>
          <w:tcPr>
            <w:tcW w:w="3544" w:type="dxa"/>
          </w:tcPr>
          <w:p w:rsidR="004F0F64" w:rsidRDefault="008B0AA0" w:rsidP="00FE7359">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Очікувані результати </w:t>
            </w:r>
            <w:r w:rsidR="00FD6221">
              <w:rPr>
                <w:rFonts w:ascii="Times New Roman" w:eastAsia="Times New Roman" w:hAnsi="Times New Roman"/>
                <w:sz w:val="28"/>
                <w:szCs w:val="28"/>
                <w:lang w:val="uk-UA" w:eastAsia="ru-RU"/>
              </w:rPr>
              <w:t>виконання</w:t>
            </w:r>
            <w:r w:rsidR="00FE7359">
              <w:rPr>
                <w:rFonts w:ascii="Times New Roman" w:eastAsia="Times New Roman" w:hAnsi="Times New Roman"/>
                <w:sz w:val="28"/>
                <w:szCs w:val="28"/>
                <w:lang w:val="uk-UA" w:eastAsia="ru-RU"/>
              </w:rPr>
              <w:t xml:space="preserve"> Програми</w:t>
            </w:r>
          </w:p>
        </w:tc>
        <w:tc>
          <w:tcPr>
            <w:tcW w:w="5313" w:type="dxa"/>
          </w:tcPr>
          <w:p w:rsidR="004F0F64" w:rsidRPr="00FE7359" w:rsidRDefault="008B0AA0" w:rsidP="00FE7359">
            <w:pPr>
              <w:spacing w:after="0" w:line="240" w:lineRule="auto"/>
              <w:rPr>
                <w:rFonts w:ascii="Times New Roman" w:eastAsia="Times New Roman" w:hAnsi="Times New Roman"/>
                <w:sz w:val="28"/>
                <w:szCs w:val="28"/>
                <w:lang w:val="uk-UA" w:eastAsia="ru-RU"/>
              </w:rPr>
            </w:pPr>
            <w:r w:rsidRPr="00FE7359">
              <w:rPr>
                <w:rFonts w:ascii="Times New Roman" w:eastAsia="Times New Roman" w:hAnsi="Times New Roman"/>
                <w:sz w:val="28"/>
                <w:szCs w:val="28"/>
                <w:lang w:val="uk-UA" w:eastAsia="ru-RU"/>
              </w:rPr>
              <w:t xml:space="preserve">Забезпечення виконання рішень судів та/або виконавчих документів про стягнення коштів, боржниками по яких </w:t>
            </w:r>
            <w:r w:rsidR="00713C5D" w:rsidRPr="00FE7359">
              <w:rPr>
                <w:rFonts w:ascii="Times New Roman" w:eastAsia="Times New Roman" w:hAnsi="Times New Roman"/>
                <w:sz w:val="28"/>
                <w:szCs w:val="28"/>
                <w:lang w:val="uk-UA" w:eastAsia="ru-RU"/>
              </w:rPr>
              <w:t>є виконавчі органи міської ради</w:t>
            </w:r>
            <w:r w:rsidRPr="00FE7359">
              <w:rPr>
                <w:rFonts w:ascii="Times New Roman" w:eastAsia="Times New Roman" w:hAnsi="Times New Roman"/>
                <w:sz w:val="28"/>
                <w:szCs w:val="28"/>
                <w:lang w:val="uk-UA" w:eastAsia="ru-RU"/>
              </w:rPr>
              <w:t>.</w:t>
            </w:r>
          </w:p>
          <w:p w:rsidR="008B0AA0" w:rsidRPr="00FE7359" w:rsidRDefault="00DA0DB7" w:rsidP="00FE7359">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w:t>
            </w:r>
            <w:r w:rsidR="00E24A9D" w:rsidRPr="00FE7359">
              <w:rPr>
                <w:rFonts w:ascii="Times New Roman" w:eastAsia="Times New Roman" w:hAnsi="Times New Roman"/>
                <w:sz w:val="28"/>
                <w:szCs w:val="28"/>
                <w:lang w:val="uk-UA" w:eastAsia="ru-RU"/>
              </w:rPr>
              <w:t>никнення (мінімізація) негативних наслідків невиконання чи несвоєчасного виконання судових рішень та/або виконавчих документів (блокування рахунків, накладення штрафів, пені, стягнення інфляційних втрат, тощо).</w:t>
            </w:r>
          </w:p>
        </w:tc>
      </w:tr>
    </w:tbl>
    <w:p w:rsidR="00941554" w:rsidRDefault="00941554" w:rsidP="00941554">
      <w:pPr>
        <w:pStyle w:val="ab"/>
        <w:spacing w:after="0" w:line="240" w:lineRule="auto"/>
        <w:rPr>
          <w:rFonts w:ascii="Times New Roman" w:eastAsia="Times New Roman" w:hAnsi="Times New Roman"/>
          <w:b/>
          <w:sz w:val="28"/>
          <w:szCs w:val="28"/>
          <w:lang w:val="uk-UA" w:eastAsia="ru-RU"/>
        </w:rPr>
      </w:pPr>
    </w:p>
    <w:p w:rsidR="00D104E1" w:rsidRDefault="008636AC" w:rsidP="00C0499A">
      <w:pPr>
        <w:pStyle w:val="ab"/>
        <w:numPr>
          <w:ilvl w:val="0"/>
          <w:numId w:val="19"/>
        </w:numPr>
        <w:spacing w:after="0" w:line="240" w:lineRule="auto"/>
        <w:jc w:val="center"/>
        <w:rPr>
          <w:rFonts w:ascii="Times New Roman" w:eastAsia="Times New Roman" w:hAnsi="Times New Roman"/>
          <w:b/>
          <w:sz w:val="28"/>
          <w:szCs w:val="28"/>
          <w:lang w:val="uk-UA" w:eastAsia="ru-RU"/>
        </w:rPr>
      </w:pPr>
      <w:r w:rsidRPr="00C0499A">
        <w:rPr>
          <w:rFonts w:ascii="Times New Roman" w:eastAsia="Times New Roman" w:hAnsi="Times New Roman"/>
          <w:b/>
          <w:sz w:val="28"/>
          <w:szCs w:val="28"/>
          <w:lang w:val="uk-UA" w:eastAsia="ru-RU"/>
        </w:rPr>
        <w:t>Визначення проблеми, на розв’язання якої спрямована Програма</w:t>
      </w:r>
    </w:p>
    <w:p w:rsidR="00FE7359" w:rsidRPr="00C0499A" w:rsidRDefault="00FE7359" w:rsidP="00FE7359">
      <w:pPr>
        <w:pStyle w:val="ab"/>
        <w:spacing w:after="0" w:line="240" w:lineRule="auto"/>
        <w:rPr>
          <w:rFonts w:ascii="Times New Roman" w:eastAsia="Times New Roman" w:hAnsi="Times New Roman"/>
          <w:b/>
          <w:sz w:val="28"/>
          <w:szCs w:val="28"/>
          <w:lang w:val="uk-UA" w:eastAsia="ru-RU"/>
        </w:rPr>
      </w:pPr>
    </w:p>
    <w:p w:rsidR="00FC46B7" w:rsidRDefault="009C3A0D" w:rsidP="00FE7359">
      <w:pPr>
        <w:spacing w:after="0" w:line="240" w:lineRule="auto"/>
        <w:ind w:firstLine="705"/>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Механізм виконання рішень про стягнення коштів державного та місцевих бюджетів або боржників, прийнятих судами, а також іншими державними органами (пос</w:t>
      </w:r>
      <w:r w:rsidR="006228D7">
        <w:rPr>
          <w:rFonts w:ascii="Times New Roman" w:eastAsia="Times New Roman" w:hAnsi="Times New Roman"/>
          <w:sz w:val="28"/>
          <w:szCs w:val="28"/>
          <w:lang w:val="uk-UA" w:eastAsia="ru-RU"/>
        </w:rPr>
        <w:t>адовими особами), які згідно з З</w:t>
      </w:r>
      <w:r>
        <w:rPr>
          <w:rFonts w:ascii="Times New Roman" w:eastAsia="Times New Roman" w:hAnsi="Times New Roman"/>
          <w:sz w:val="28"/>
          <w:szCs w:val="28"/>
          <w:lang w:val="uk-UA" w:eastAsia="ru-RU"/>
        </w:rPr>
        <w:t xml:space="preserve">аконом мають право приймати такі рішення, встановлений </w:t>
      </w:r>
      <w:r w:rsidR="00FC46B7">
        <w:rPr>
          <w:rFonts w:ascii="Times New Roman" w:eastAsia="Times New Roman" w:hAnsi="Times New Roman"/>
          <w:sz w:val="28"/>
          <w:szCs w:val="28"/>
          <w:lang w:val="uk-UA" w:eastAsia="ru-RU"/>
        </w:rPr>
        <w:t>п</w:t>
      </w:r>
      <w:r>
        <w:rPr>
          <w:rFonts w:ascii="Times New Roman" w:eastAsia="Times New Roman" w:hAnsi="Times New Roman"/>
          <w:sz w:val="28"/>
          <w:szCs w:val="28"/>
          <w:lang w:val="uk-UA" w:eastAsia="ru-RU"/>
        </w:rPr>
        <w:t>остановою Кабінету Міністрів України</w:t>
      </w:r>
      <w:r w:rsidR="00222C91">
        <w:rPr>
          <w:rFonts w:ascii="Times New Roman" w:eastAsia="Times New Roman" w:hAnsi="Times New Roman"/>
          <w:sz w:val="28"/>
          <w:szCs w:val="28"/>
          <w:lang w:val="uk-UA" w:eastAsia="ru-RU"/>
        </w:rPr>
        <w:t xml:space="preserve"> від 03 серпня 2011 року №845 «Про затвердження Порядку виконання рішень про стягнення коштів державного та місцевих бюджетів або боржників» (далі-</w:t>
      </w:r>
    </w:p>
    <w:p w:rsidR="00FC46B7" w:rsidRDefault="00FC46B7" w:rsidP="00FC46B7">
      <w:pPr>
        <w:spacing w:after="0" w:line="240" w:lineRule="auto"/>
        <w:rPr>
          <w:rFonts w:ascii="Times New Roman" w:eastAsia="Times New Roman" w:hAnsi="Times New Roman"/>
          <w:sz w:val="28"/>
          <w:szCs w:val="28"/>
          <w:lang w:val="uk-UA" w:eastAsia="ru-RU"/>
        </w:rPr>
      </w:pPr>
    </w:p>
    <w:p w:rsidR="00FC46B7" w:rsidRDefault="00FC46B7" w:rsidP="00FC46B7">
      <w:pPr>
        <w:spacing w:after="0" w:line="240" w:lineRule="auto"/>
        <w:rPr>
          <w:rFonts w:ascii="Times New Roman" w:eastAsia="Times New Roman" w:hAnsi="Times New Roman"/>
          <w:sz w:val="28"/>
          <w:szCs w:val="28"/>
          <w:lang w:val="uk-UA" w:eastAsia="ru-RU"/>
        </w:rPr>
      </w:pPr>
    </w:p>
    <w:p w:rsidR="00FC46B7" w:rsidRDefault="00FC46B7" w:rsidP="00FC46B7">
      <w:pPr>
        <w:spacing w:after="0" w:line="240" w:lineRule="auto"/>
        <w:rPr>
          <w:rFonts w:ascii="Times New Roman" w:eastAsia="Times New Roman" w:hAnsi="Times New Roman"/>
          <w:sz w:val="28"/>
          <w:szCs w:val="28"/>
          <w:lang w:val="uk-UA" w:eastAsia="ru-RU"/>
        </w:rPr>
      </w:pPr>
    </w:p>
    <w:p w:rsidR="00296E74" w:rsidRDefault="00222C91" w:rsidP="00FC46B7">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Порядок, затверджений </w:t>
      </w:r>
      <w:r w:rsidR="00FC46B7">
        <w:rPr>
          <w:rFonts w:ascii="Times New Roman" w:eastAsia="Times New Roman" w:hAnsi="Times New Roman"/>
          <w:sz w:val="28"/>
          <w:szCs w:val="28"/>
          <w:lang w:val="uk-UA" w:eastAsia="ru-RU"/>
        </w:rPr>
        <w:t>п</w:t>
      </w:r>
      <w:r>
        <w:rPr>
          <w:rFonts w:ascii="Times New Roman" w:eastAsia="Times New Roman" w:hAnsi="Times New Roman"/>
          <w:sz w:val="28"/>
          <w:szCs w:val="28"/>
          <w:lang w:val="uk-UA" w:eastAsia="ru-RU"/>
        </w:rPr>
        <w:t>остановою Кабінету Міністрів України від 03 серпня 2011 року №845).</w:t>
      </w:r>
    </w:p>
    <w:p w:rsidR="00222C91" w:rsidRDefault="00222C91" w:rsidP="00FC46B7">
      <w:pPr>
        <w:spacing w:after="0" w:line="240" w:lineRule="auto"/>
        <w:ind w:firstLine="705"/>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Невиконання чи несвоєчасне виконання судових рішень створює ризики застосування до боржників </w:t>
      </w:r>
      <w:r w:rsidR="00292900">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в</w:t>
      </w:r>
      <w:r w:rsidR="002F238C">
        <w:rPr>
          <w:rFonts w:ascii="Times New Roman" w:eastAsia="Times New Roman" w:hAnsi="Times New Roman"/>
          <w:sz w:val="28"/>
          <w:szCs w:val="28"/>
          <w:lang w:val="uk-UA" w:eastAsia="ru-RU"/>
        </w:rPr>
        <w:t xml:space="preserve">иконавчих органів міської ради </w:t>
      </w:r>
      <w:r>
        <w:rPr>
          <w:rFonts w:ascii="Times New Roman" w:eastAsia="Times New Roman" w:hAnsi="Times New Roman"/>
          <w:sz w:val="28"/>
          <w:szCs w:val="28"/>
          <w:lang w:val="uk-UA" w:eastAsia="ru-RU"/>
        </w:rPr>
        <w:t>та їхніх посадових осіб визначених чинним законодавством</w:t>
      </w:r>
      <w:r w:rsidR="00EB553C">
        <w:rPr>
          <w:rFonts w:ascii="Times New Roman" w:eastAsia="Times New Roman" w:hAnsi="Times New Roman"/>
          <w:sz w:val="28"/>
          <w:szCs w:val="28"/>
          <w:lang w:val="uk-UA" w:eastAsia="ru-RU"/>
        </w:rPr>
        <w:t xml:space="preserve"> заходів (блокування рахунків, накладення штрафів, пені, стягнення інфляційних втрат, а також притягнення до дисциплінарної, адміністративної та кримінальної відповідальності тощо), що в свою чергу призводитиме до додаткових видатків з бюджету </w:t>
      </w:r>
      <w:r w:rsidR="00FC46B7">
        <w:rPr>
          <w:rFonts w:ascii="Times New Roman" w:eastAsia="Times New Roman" w:hAnsi="Times New Roman"/>
          <w:sz w:val="28"/>
          <w:szCs w:val="28"/>
          <w:lang w:val="uk-UA" w:eastAsia="ru-RU"/>
        </w:rPr>
        <w:t xml:space="preserve">міської </w:t>
      </w:r>
      <w:r w:rsidR="00EB553C">
        <w:rPr>
          <w:rFonts w:ascii="Times New Roman" w:eastAsia="Times New Roman" w:hAnsi="Times New Roman"/>
          <w:sz w:val="28"/>
          <w:szCs w:val="28"/>
          <w:lang w:val="uk-UA" w:eastAsia="ru-RU"/>
        </w:rPr>
        <w:t xml:space="preserve">територіальної громади. </w:t>
      </w:r>
    </w:p>
    <w:p w:rsidR="00EB553C" w:rsidRDefault="00EB553C" w:rsidP="00FC46B7">
      <w:pPr>
        <w:spacing w:after="0" w:line="240" w:lineRule="auto"/>
        <w:ind w:firstLine="705"/>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Аналогічні положення щодо обов’язковості судових рішень також закріплені в статті 18 Цивільного процесуального кодексу України, статті 18 Господарського процесуального кодексу України</w:t>
      </w:r>
      <w:r w:rsidR="00D36D01">
        <w:rPr>
          <w:rFonts w:ascii="Times New Roman" w:eastAsia="Times New Roman" w:hAnsi="Times New Roman"/>
          <w:sz w:val="28"/>
          <w:szCs w:val="28"/>
          <w:lang w:val="uk-UA" w:eastAsia="ru-RU"/>
        </w:rPr>
        <w:t xml:space="preserve"> та статті 14 Кодексу адміністративного судочинства України.</w:t>
      </w:r>
    </w:p>
    <w:p w:rsidR="00D36D01" w:rsidRDefault="00D36D01" w:rsidP="00FC46B7">
      <w:pPr>
        <w:spacing w:after="0" w:line="240" w:lineRule="auto"/>
        <w:ind w:firstLine="705"/>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Підпунктом 1 пункту 9 Прикінцевих та перехідних положень Бюджетного кодексу України визначено, що рішення суду про стягнення (арешт) коштів державного бюджету (місцевих бюджетів) виконується виключно Казначейством України. Зазначені рішення передаються до Казначейства України для виконання.</w:t>
      </w:r>
    </w:p>
    <w:p w:rsidR="00D36D01" w:rsidRDefault="00D36D01" w:rsidP="00FC46B7">
      <w:pPr>
        <w:spacing w:after="0" w:line="240" w:lineRule="auto"/>
        <w:ind w:firstLine="705"/>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Безспірне списання коштів державного бюджету (місцевих бюджетів) здійснюється Казначейством України згідно </w:t>
      </w:r>
      <w:r w:rsidR="006228D7">
        <w:rPr>
          <w:rFonts w:ascii="Times New Roman" w:eastAsia="Times New Roman" w:hAnsi="Times New Roman"/>
          <w:sz w:val="28"/>
          <w:szCs w:val="28"/>
          <w:lang w:val="uk-UA" w:eastAsia="ru-RU"/>
        </w:rPr>
        <w:t xml:space="preserve">з </w:t>
      </w:r>
      <w:r>
        <w:rPr>
          <w:rFonts w:ascii="Times New Roman" w:eastAsia="Times New Roman" w:hAnsi="Times New Roman"/>
          <w:sz w:val="28"/>
          <w:szCs w:val="28"/>
          <w:lang w:val="uk-UA" w:eastAsia="ru-RU"/>
        </w:rPr>
        <w:t xml:space="preserve">Порядком, затвердженим </w:t>
      </w:r>
      <w:r w:rsidR="00FC46B7">
        <w:rPr>
          <w:rFonts w:ascii="Times New Roman" w:eastAsia="Times New Roman" w:hAnsi="Times New Roman"/>
          <w:sz w:val="28"/>
          <w:szCs w:val="28"/>
          <w:lang w:val="uk-UA" w:eastAsia="ru-RU"/>
        </w:rPr>
        <w:t>п</w:t>
      </w:r>
      <w:r>
        <w:rPr>
          <w:rFonts w:ascii="Times New Roman" w:eastAsia="Times New Roman" w:hAnsi="Times New Roman"/>
          <w:sz w:val="28"/>
          <w:szCs w:val="28"/>
          <w:lang w:val="uk-UA" w:eastAsia="ru-RU"/>
        </w:rPr>
        <w:t>остановою Кабінету Міністрів України від 03 серпня 2011 року №845, за черговістю надходження таких рішень, щодо видатків бюджету – в межах відповідних бюджетних призначень та наданих бюджетних асигнувань.</w:t>
      </w:r>
    </w:p>
    <w:p w:rsidR="00D36D01" w:rsidRDefault="00D36D01" w:rsidP="00FC46B7">
      <w:pPr>
        <w:spacing w:after="0" w:line="240" w:lineRule="auto"/>
        <w:ind w:firstLine="705"/>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Згідно пункту 3 </w:t>
      </w:r>
      <w:r w:rsidR="00336EC6">
        <w:rPr>
          <w:rFonts w:ascii="Times New Roman" w:eastAsia="Times New Roman" w:hAnsi="Times New Roman"/>
          <w:sz w:val="28"/>
          <w:szCs w:val="28"/>
          <w:lang w:val="uk-UA" w:eastAsia="ru-RU"/>
        </w:rPr>
        <w:t xml:space="preserve">Порядку, рішення про стягнення коштів державного та місцевих бюджетів або боржників виконуються на підставі виконавчих документів виключно органами Казначейства у порядку черговості надходження таких документів до органів Казначейства (про стягнення коштів державного та місцевих бюджетів </w:t>
      </w:r>
      <w:r w:rsidR="007D085B">
        <w:rPr>
          <w:rFonts w:ascii="Times New Roman" w:eastAsia="Times New Roman" w:hAnsi="Times New Roman"/>
          <w:sz w:val="28"/>
          <w:szCs w:val="28"/>
          <w:lang w:val="uk-UA" w:eastAsia="ru-RU"/>
        </w:rPr>
        <w:t>-</w:t>
      </w:r>
      <w:r w:rsidR="00336EC6">
        <w:rPr>
          <w:rFonts w:ascii="Times New Roman" w:eastAsia="Times New Roman" w:hAnsi="Times New Roman"/>
          <w:sz w:val="28"/>
          <w:szCs w:val="28"/>
          <w:lang w:val="uk-UA" w:eastAsia="ru-RU"/>
        </w:rPr>
        <w:t xml:space="preserve"> з попереднім інформуванням Мін</w:t>
      </w:r>
      <w:r w:rsidR="007D085B">
        <w:rPr>
          <w:rFonts w:ascii="Times New Roman" w:eastAsia="Times New Roman" w:hAnsi="Times New Roman"/>
          <w:sz w:val="28"/>
          <w:szCs w:val="28"/>
          <w:lang w:val="uk-UA" w:eastAsia="ru-RU"/>
        </w:rPr>
        <w:t xml:space="preserve">істерства </w:t>
      </w:r>
      <w:r w:rsidR="00336EC6">
        <w:rPr>
          <w:rFonts w:ascii="Times New Roman" w:eastAsia="Times New Roman" w:hAnsi="Times New Roman"/>
          <w:sz w:val="28"/>
          <w:szCs w:val="28"/>
          <w:lang w:val="uk-UA" w:eastAsia="ru-RU"/>
        </w:rPr>
        <w:t>фін</w:t>
      </w:r>
      <w:r w:rsidR="007D085B">
        <w:rPr>
          <w:rFonts w:ascii="Times New Roman" w:eastAsia="Times New Roman" w:hAnsi="Times New Roman"/>
          <w:sz w:val="28"/>
          <w:szCs w:val="28"/>
          <w:lang w:val="uk-UA" w:eastAsia="ru-RU"/>
        </w:rPr>
        <w:t>ансів України</w:t>
      </w:r>
      <w:r w:rsidR="00336EC6">
        <w:rPr>
          <w:rFonts w:ascii="Times New Roman" w:eastAsia="Times New Roman" w:hAnsi="Times New Roman"/>
          <w:sz w:val="28"/>
          <w:szCs w:val="28"/>
          <w:lang w:val="uk-UA" w:eastAsia="ru-RU"/>
        </w:rPr>
        <w:t xml:space="preserve">, про стягнення коштів боржників </w:t>
      </w:r>
      <w:r w:rsidR="007D085B">
        <w:rPr>
          <w:rFonts w:ascii="Times New Roman" w:eastAsia="Times New Roman" w:hAnsi="Times New Roman"/>
          <w:sz w:val="28"/>
          <w:szCs w:val="28"/>
          <w:lang w:val="uk-UA" w:eastAsia="ru-RU"/>
        </w:rPr>
        <w:t>-</w:t>
      </w:r>
      <w:r w:rsidR="00336EC6">
        <w:rPr>
          <w:rFonts w:ascii="Times New Roman" w:eastAsia="Times New Roman" w:hAnsi="Times New Roman"/>
          <w:sz w:val="28"/>
          <w:szCs w:val="28"/>
          <w:lang w:val="uk-UA" w:eastAsia="ru-RU"/>
        </w:rPr>
        <w:t xml:space="preserve"> у межах відповідних бюджетних призначень</w:t>
      </w:r>
      <w:r w:rsidR="00C345F9">
        <w:rPr>
          <w:rFonts w:ascii="Times New Roman" w:eastAsia="Times New Roman" w:hAnsi="Times New Roman"/>
          <w:sz w:val="28"/>
          <w:szCs w:val="28"/>
          <w:lang w:val="uk-UA" w:eastAsia="ru-RU"/>
        </w:rPr>
        <w:t>, наданих бюджетних асигнувань</w:t>
      </w:r>
      <w:r w:rsidR="00336EC6">
        <w:rPr>
          <w:rFonts w:ascii="Times New Roman" w:eastAsia="Times New Roman" w:hAnsi="Times New Roman"/>
          <w:sz w:val="28"/>
          <w:szCs w:val="28"/>
          <w:lang w:val="uk-UA" w:eastAsia="ru-RU"/>
        </w:rPr>
        <w:t>.</w:t>
      </w:r>
    </w:p>
    <w:p w:rsidR="00336EC6" w:rsidRDefault="00336EC6" w:rsidP="00FC46B7">
      <w:pPr>
        <w:spacing w:after="0" w:line="240" w:lineRule="auto"/>
        <w:ind w:firstLine="705"/>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Положеннями Порядку визначено можлив</w:t>
      </w:r>
      <w:r w:rsidR="004D14A2">
        <w:rPr>
          <w:rFonts w:ascii="Times New Roman" w:eastAsia="Times New Roman" w:hAnsi="Times New Roman"/>
          <w:sz w:val="28"/>
          <w:szCs w:val="28"/>
          <w:lang w:val="uk-UA" w:eastAsia="ru-RU"/>
        </w:rPr>
        <w:t>ість прийняття окремої</w:t>
      </w:r>
      <w:r w:rsidR="00C345F9">
        <w:rPr>
          <w:rFonts w:ascii="Times New Roman" w:eastAsia="Times New Roman" w:hAnsi="Times New Roman"/>
          <w:sz w:val="28"/>
          <w:szCs w:val="28"/>
          <w:lang w:val="uk-UA" w:eastAsia="ru-RU"/>
        </w:rPr>
        <w:t xml:space="preserve"> П</w:t>
      </w:r>
      <w:r>
        <w:rPr>
          <w:rFonts w:ascii="Times New Roman" w:eastAsia="Times New Roman" w:hAnsi="Times New Roman"/>
          <w:sz w:val="28"/>
          <w:szCs w:val="28"/>
          <w:lang w:val="uk-UA" w:eastAsia="ru-RU"/>
        </w:rPr>
        <w:t>рограми для забезпечення виконання рішень суду.</w:t>
      </w:r>
    </w:p>
    <w:p w:rsidR="000C6E38" w:rsidRDefault="00336EC6" w:rsidP="00FC46B7">
      <w:pPr>
        <w:spacing w:after="0" w:line="240" w:lineRule="auto"/>
        <w:ind w:firstLine="705"/>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Зокрема, пунктом 25 даного Порядку визначено, що безспірне списання коштів з рахунка боржника здійснюється в першочерговому порядку. Проведення платежів</w:t>
      </w:r>
      <w:r w:rsidR="00E645C5">
        <w:rPr>
          <w:rFonts w:ascii="Times New Roman" w:eastAsia="Times New Roman" w:hAnsi="Times New Roman"/>
          <w:sz w:val="28"/>
          <w:szCs w:val="28"/>
          <w:lang w:val="uk-UA" w:eastAsia="ru-RU"/>
        </w:rPr>
        <w:t xml:space="preserve"> з рахунка боржника здійснюється після безспірного списання у разі наявності коштів на рахунку.</w:t>
      </w:r>
    </w:p>
    <w:p w:rsidR="00E645C5" w:rsidRDefault="00E645C5" w:rsidP="00FC46B7">
      <w:pPr>
        <w:spacing w:after="0" w:line="240" w:lineRule="auto"/>
        <w:ind w:firstLine="705"/>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 разі наявності у боржника або головного розпорядника бюджетних коштів окремої бюджетної програми для забезпечення виконання рішень суду, безспірне списання ко</w:t>
      </w:r>
      <w:r w:rsidR="004D14A2">
        <w:rPr>
          <w:rFonts w:ascii="Times New Roman" w:eastAsia="Times New Roman" w:hAnsi="Times New Roman"/>
          <w:sz w:val="28"/>
          <w:szCs w:val="28"/>
          <w:lang w:val="uk-UA" w:eastAsia="ru-RU"/>
        </w:rPr>
        <w:t>штів здійснюється лише за цією</w:t>
      </w:r>
      <w:r w:rsidR="00866432">
        <w:rPr>
          <w:rFonts w:ascii="Times New Roman" w:eastAsia="Times New Roman" w:hAnsi="Times New Roman"/>
          <w:sz w:val="28"/>
          <w:szCs w:val="28"/>
          <w:lang w:val="uk-UA" w:eastAsia="ru-RU"/>
        </w:rPr>
        <w:t xml:space="preserve"> П</w:t>
      </w:r>
      <w:r>
        <w:rPr>
          <w:rFonts w:ascii="Times New Roman" w:eastAsia="Times New Roman" w:hAnsi="Times New Roman"/>
          <w:sz w:val="28"/>
          <w:szCs w:val="28"/>
          <w:lang w:val="uk-UA" w:eastAsia="ru-RU"/>
        </w:rPr>
        <w:t>рограмою.</w:t>
      </w:r>
    </w:p>
    <w:p w:rsidR="00E645C5" w:rsidRDefault="00E645C5" w:rsidP="00FC46B7">
      <w:pPr>
        <w:spacing w:after="0" w:line="240" w:lineRule="auto"/>
        <w:ind w:firstLine="705"/>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Отже, найбільш дієвим та доцільним механізмом вирішення проблеми забезпечення виконання рішень судів про стягнення коштів, боржниками по яких є</w:t>
      </w:r>
      <w:r w:rsidR="00C345F9">
        <w:rPr>
          <w:rFonts w:ascii="Times New Roman" w:eastAsia="Times New Roman" w:hAnsi="Times New Roman"/>
          <w:sz w:val="28"/>
          <w:szCs w:val="28"/>
          <w:lang w:val="uk-UA" w:eastAsia="ru-RU"/>
        </w:rPr>
        <w:t xml:space="preserve"> виконавчі органи міської ради</w:t>
      </w:r>
      <w:r>
        <w:rPr>
          <w:rFonts w:ascii="Times New Roman" w:eastAsia="Times New Roman" w:hAnsi="Times New Roman"/>
          <w:sz w:val="28"/>
          <w:szCs w:val="28"/>
          <w:lang w:val="uk-UA" w:eastAsia="ru-RU"/>
        </w:rPr>
        <w:t xml:space="preserve"> є розроблення окремої Програми для забезпечення виконання рішень суду та виконавчих документів на 202</w:t>
      </w:r>
      <w:r w:rsidR="00EB4911">
        <w:rPr>
          <w:rFonts w:ascii="Times New Roman" w:eastAsia="Times New Roman" w:hAnsi="Times New Roman"/>
          <w:sz w:val="28"/>
          <w:szCs w:val="28"/>
          <w:lang w:val="uk-UA" w:eastAsia="ru-RU"/>
        </w:rPr>
        <w:t xml:space="preserve">5 </w:t>
      </w:r>
      <w:r w:rsidR="007D085B">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202</w:t>
      </w:r>
      <w:r w:rsidR="00EB4911">
        <w:rPr>
          <w:rFonts w:ascii="Times New Roman" w:eastAsia="Times New Roman" w:hAnsi="Times New Roman"/>
          <w:sz w:val="28"/>
          <w:szCs w:val="28"/>
          <w:lang w:val="uk-UA" w:eastAsia="ru-RU"/>
        </w:rPr>
        <w:t>7</w:t>
      </w:r>
      <w:r>
        <w:rPr>
          <w:rFonts w:ascii="Times New Roman" w:eastAsia="Times New Roman" w:hAnsi="Times New Roman"/>
          <w:sz w:val="28"/>
          <w:szCs w:val="28"/>
          <w:lang w:val="uk-UA" w:eastAsia="ru-RU"/>
        </w:rPr>
        <w:t xml:space="preserve"> роки (далі – Програма).</w:t>
      </w:r>
    </w:p>
    <w:p w:rsidR="00EB4911" w:rsidRDefault="00EB4911" w:rsidP="00EB4911">
      <w:pPr>
        <w:pStyle w:val="ab"/>
        <w:spacing w:after="0" w:line="240" w:lineRule="auto"/>
        <w:jc w:val="center"/>
        <w:rPr>
          <w:rFonts w:ascii="Times New Roman" w:eastAsia="Times New Roman" w:hAnsi="Times New Roman"/>
          <w:b/>
          <w:sz w:val="28"/>
          <w:szCs w:val="28"/>
          <w:lang w:val="uk-UA" w:eastAsia="ru-RU"/>
        </w:rPr>
      </w:pPr>
    </w:p>
    <w:p w:rsidR="00FC46B7" w:rsidRDefault="00FC46B7" w:rsidP="00EB4911">
      <w:pPr>
        <w:pStyle w:val="ab"/>
        <w:spacing w:after="0" w:line="240" w:lineRule="auto"/>
        <w:jc w:val="center"/>
        <w:rPr>
          <w:rFonts w:ascii="Times New Roman" w:eastAsia="Times New Roman" w:hAnsi="Times New Roman"/>
          <w:b/>
          <w:sz w:val="28"/>
          <w:szCs w:val="28"/>
          <w:lang w:val="uk-UA" w:eastAsia="ru-RU"/>
        </w:rPr>
      </w:pPr>
    </w:p>
    <w:p w:rsidR="00FC46B7" w:rsidRDefault="00FC46B7" w:rsidP="00EB4911">
      <w:pPr>
        <w:pStyle w:val="ab"/>
        <w:spacing w:after="0" w:line="240" w:lineRule="auto"/>
        <w:jc w:val="center"/>
        <w:rPr>
          <w:rFonts w:ascii="Times New Roman" w:eastAsia="Times New Roman" w:hAnsi="Times New Roman"/>
          <w:b/>
          <w:sz w:val="28"/>
          <w:szCs w:val="28"/>
          <w:lang w:val="uk-UA" w:eastAsia="ru-RU"/>
        </w:rPr>
      </w:pPr>
    </w:p>
    <w:p w:rsidR="00FC46B7" w:rsidRDefault="00FC46B7" w:rsidP="00EB4911">
      <w:pPr>
        <w:pStyle w:val="ab"/>
        <w:spacing w:after="0" w:line="240" w:lineRule="auto"/>
        <w:jc w:val="center"/>
        <w:rPr>
          <w:rFonts w:ascii="Times New Roman" w:eastAsia="Times New Roman" w:hAnsi="Times New Roman"/>
          <w:b/>
          <w:sz w:val="28"/>
          <w:szCs w:val="28"/>
          <w:lang w:val="uk-UA" w:eastAsia="ru-RU"/>
        </w:rPr>
      </w:pPr>
    </w:p>
    <w:p w:rsidR="00E645C5" w:rsidRDefault="00FC46B7" w:rsidP="00FC46B7">
      <w:pPr>
        <w:pStyle w:val="ab"/>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3. </w:t>
      </w:r>
      <w:r w:rsidR="000C6E38">
        <w:rPr>
          <w:rFonts w:ascii="Times New Roman" w:eastAsia="Times New Roman" w:hAnsi="Times New Roman"/>
          <w:b/>
          <w:sz w:val="28"/>
          <w:szCs w:val="28"/>
          <w:lang w:val="uk-UA" w:eastAsia="ru-RU"/>
        </w:rPr>
        <w:t>Мета Програми</w:t>
      </w:r>
    </w:p>
    <w:p w:rsidR="00FC46B7" w:rsidRDefault="00FC46B7" w:rsidP="00FC46B7">
      <w:pPr>
        <w:pStyle w:val="ab"/>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w:t>
      </w:r>
    </w:p>
    <w:p w:rsidR="00713C5D" w:rsidRDefault="00FC46B7" w:rsidP="00FC46B7">
      <w:pPr>
        <w:spacing w:after="0" w:line="240" w:lineRule="auto"/>
        <w:ind w:firstLine="36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E645C5" w:rsidRPr="00E645C5">
        <w:rPr>
          <w:rFonts w:ascii="Times New Roman" w:eastAsia="Times New Roman" w:hAnsi="Times New Roman"/>
          <w:sz w:val="28"/>
          <w:szCs w:val="28"/>
          <w:lang w:val="uk-UA" w:eastAsia="ru-RU"/>
        </w:rPr>
        <w:t xml:space="preserve">Метою даної Програми є </w:t>
      </w:r>
      <w:r w:rsidR="00713C5D">
        <w:rPr>
          <w:rFonts w:ascii="Times New Roman" w:eastAsia="Times New Roman" w:hAnsi="Times New Roman"/>
          <w:sz w:val="28"/>
          <w:szCs w:val="28"/>
          <w:lang w:val="uk-UA" w:eastAsia="ru-RU"/>
        </w:rPr>
        <w:t>уникнення (мінімізація) негативних наслідків невиконання чи несвоєчасне виконання судових рішень та/або виконавчих документів боржниками по яких є виконавчі органи міської ради (блокування рахунків, накладення штрафів, пені, стягнення інфляційних втрат, тощо).</w:t>
      </w:r>
    </w:p>
    <w:p w:rsidR="008636AC" w:rsidRDefault="008636AC" w:rsidP="008636AC">
      <w:pPr>
        <w:pStyle w:val="ab"/>
        <w:spacing w:after="0" w:line="240" w:lineRule="auto"/>
        <w:jc w:val="center"/>
        <w:rPr>
          <w:rFonts w:ascii="Times New Roman" w:eastAsia="Times New Roman" w:hAnsi="Times New Roman"/>
          <w:b/>
          <w:sz w:val="28"/>
          <w:szCs w:val="28"/>
          <w:lang w:val="uk-UA" w:eastAsia="ru-RU"/>
        </w:rPr>
      </w:pPr>
    </w:p>
    <w:p w:rsidR="00EB4911" w:rsidRPr="00FC46B7" w:rsidRDefault="00FC46B7" w:rsidP="00FC46B7">
      <w:pPr>
        <w:spacing w:after="0" w:line="240" w:lineRule="auto"/>
        <w:ind w:left="360"/>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4. </w:t>
      </w:r>
      <w:r w:rsidR="00EB4911" w:rsidRPr="00FC46B7">
        <w:rPr>
          <w:rFonts w:ascii="Times New Roman" w:eastAsia="Times New Roman" w:hAnsi="Times New Roman"/>
          <w:b/>
          <w:sz w:val="28"/>
          <w:szCs w:val="28"/>
          <w:lang w:val="uk-UA" w:eastAsia="ru-RU"/>
        </w:rPr>
        <w:t xml:space="preserve">Шляхи </w:t>
      </w:r>
      <w:r w:rsidR="0070704D" w:rsidRPr="00FC46B7">
        <w:rPr>
          <w:rFonts w:ascii="Times New Roman" w:eastAsia="Times New Roman" w:hAnsi="Times New Roman"/>
          <w:b/>
          <w:sz w:val="28"/>
          <w:szCs w:val="28"/>
          <w:lang w:val="uk-UA" w:eastAsia="ru-RU"/>
        </w:rPr>
        <w:t xml:space="preserve">і способи </w:t>
      </w:r>
      <w:r w:rsidR="00EB4911" w:rsidRPr="00FC46B7">
        <w:rPr>
          <w:rFonts w:ascii="Times New Roman" w:eastAsia="Times New Roman" w:hAnsi="Times New Roman"/>
          <w:b/>
          <w:sz w:val="28"/>
          <w:szCs w:val="28"/>
          <w:lang w:val="uk-UA" w:eastAsia="ru-RU"/>
        </w:rPr>
        <w:t>розв’язання проблеми</w:t>
      </w:r>
      <w:r w:rsidR="0070704D" w:rsidRPr="00FC46B7">
        <w:rPr>
          <w:rFonts w:ascii="Times New Roman" w:eastAsia="Times New Roman" w:hAnsi="Times New Roman"/>
          <w:b/>
          <w:sz w:val="28"/>
          <w:szCs w:val="28"/>
          <w:lang w:val="uk-UA" w:eastAsia="ru-RU"/>
        </w:rPr>
        <w:t>, строк виконання Програми</w:t>
      </w:r>
    </w:p>
    <w:p w:rsidR="00FC46B7" w:rsidRPr="008636AC" w:rsidRDefault="00FC46B7" w:rsidP="00FC46B7">
      <w:pPr>
        <w:pStyle w:val="ab"/>
        <w:spacing w:after="0" w:line="240" w:lineRule="auto"/>
        <w:rPr>
          <w:rFonts w:ascii="Times New Roman" w:eastAsia="Times New Roman" w:hAnsi="Times New Roman"/>
          <w:b/>
          <w:sz w:val="28"/>
          <w:szCs w:val="28"/>
          <w:lang w:val="uk-UA" w:eastAsia="ru-RU"/>
        </w:rPr>
      </w:pPr>
    </w:p>
    <w:p w:rsidR="00A577D4" w:rsidRDefault="00FC46B7" w:rsidP="00FC46B7">
      <w:pPr>
        <w:spacing w:after="0" w:line="240" w:lineRule="auto"/>
        <w:ind w:firstLine="360"/>
        <w:rPr>
          <w:rFonts w:ascii="Times New Roman" w:eastAsia="Times New Roman" w:hAnsi="Times New Roman"/>
          <w:b/>
          <w:i/>
          <w:sz w:val="28"/>
          <w:szCs w:val="28"/>
          <w:lang w:val="uk-UA" w:eastAsia="ru-RU"/>
        </w:rPr>
      </w:pPr>
      <w:r>
        <w:rPr>
          <w:rFonts w:ascii="Times New Roman" w:eastAsia="Times New Roman" w:hAnsi="Times New Roman"/>
          <w:sz w:val="28"/>
          <w:szCs w:val="28"/>
          <w:lang w:val="uk-UA" w:eastAsia="ru-RU"/>
        </w:rPr>
        <w:t xml:space="preserve">   </w:t>
      </w:r>
      <w:r w:rsidR="007D085B">
        <w:rPr>
          <w:rFonts w:ascii="Times New Roman" w:eastAsia="Times New Roman" w:hAnsi="Times New Roman"/>
          <w:sz w:val="28"/>
          <w:szCs w:val="28"/>
          <w:lang w:val="uk-UA" w:eastAsia="ru-RU"/>
        </w:rPr>
        <w:t xml:space="preserve"> </w:t>
      </w:r>
      <w:r w:rsidR="00866432">
        <w:rPr>
          <w:rFonts w:ascii="Times New Roman" w:eastAsia="Times New Roman" w:hAnsi="Times New Roman"/>
          <w:sz w:val="28"/>
          <w:szCs w:val="28"/>
          <w:lang w:val="uk-UA" w:eastAsia="ru-RU"/>
        </w:rPr>
        <w:t>Наявність окремої бюджетної П</w:t>
      </w:r>
      <w:r w:rsidR="00A577D4" w:rsidRPr="00EB4911">
        <w:rPr>
          <w:rFonts w:ascii="Times New Roman" w:eastAsia="Times New Roman" w:hAnsi="Times New Roman"/>
          <w:sz w:val="28"/>
          <w:szCs w:val="28"/>
          <w:lang w:val="uk-UA" w:eastAsia="ru-RU"/>
        </w:rPr>
        <w:t>рограми для забезпечення виконання судових рішень та/або виконавчих документів забезпечить виконання рішень суду та виконавчих документів</w:t>
      </w:r>
      <w:r w:rsidR="00A577D4">
        <w:rPr>
          <w:rFonts w:ascii="Times New Roman" w:eastAsia="Times New Roman" w:hAnsi="Times New Roman"/>
          <w:b/>
          <w:i/>
          <w:sz w:val="28"/>
          <w:szCs w:val="28"/>
          <w:lang w:val="uk-UA" w:eastAsia="ru-RU"/>
        </w:rPr>
        <w:t xml:space="preserve"> </w:t>
      </w:r>
      <w:r w:rsidR="00A577D4">
        <w:rPr>
          <w:rFonts w:ascii="Times New Roman" w:eastAsia="Times New Roman" w:hAnsi="Times New Roman"/>
          <w:sz w:val="28"/>
          <w:szCs w:val="28"/>
          <w:lang w:val="uk-UA" w:eastAsia="ru-RU"/>
        </w:rPr>
        <w:t xml:space="preserve">як судових інстанцій, що входять до складу судової системи України, так і фізичних та юридичних осіб, на користь яких прийняті рішення про стягнення коштів та інших виконавчих документів, визначених Законом України «Про виконавче провадження» оформлених в установленому порядку, </w:t>
      </w:r>
      <w:r w:rsidR="00A577D4" w:rsidRPr="00A577D4">
        <w:rPr>
          <w:rFonts w:ascii="Times New Roman" w:eastAsia="Times New Roman" w:hAnsi="Times New Roman"/>
          <w:b/>
          <w:i/>
          <w:sz w:val="28"/>
          <w:szCs w:val="28"/>
          <w:lang w:val="uk-UA" w:eastAsia="ru-RU"/>
        </w:rPr>
        <w:t>зменшивши негативні</w:t>
      </w:r>
      <w:r w:rsidR="00A577D4">
        <w:rPr>
          <w:rFonts w:ascii="Times New Roman" w:eastAsia="Times New Roman" w:hAnsi="Times New Roman"/>
          <w:b/>
          <w:i/>
          <w:sz w:val="28"/>
          <w:szCs w:val="28"/>
          <w:lang w:val="uk-UA" w:eastAsia="ru-RU"/>
        </w:rPr>
        <w:t xml:space="preserve"> наслідки невиконання судових рішень (блокування рахунків, накладення штрафів тощо).</w:t>
      </w:r>
    </w:p>
    <w:p w:rsidR="00B21745" w:rsidRDefault="00FC46B7" w:rsidP="00FC46B7">
      <w:pPr>
        <w:spacing w:after="0" w:line="240" w:lineRule="auto"/>
        <w:ind w:firstLine="36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7D085B">
        <w:rPr>
          <w:rFonts w:ascii="Times New Roman" w:eastAsia="Times New Roman" w:hAnsi="Times New Roman"/>
          <w:sz w:val="28"/>
          <w:szCs w:val="28"/>
          <w:lang w:val="uk-UA" w:eastAsia="ru-RU"/>
        </w:rPr>
        <w:t xml:space="preserve"> </w:t>
      </w:r>
      <w:r w:rsidR="00B21745">
        <w:rPr>
          <w:rFonts w:ascii="Times New Roman" w:eastAsia="Times New Roman" w:hAnsi="Times New Roman"/>
          <w:sz w:val="28"/>
          <w:szCs w:val="28"/>
          <w:lang w:val="uk-UA" w:eastAsia="ru-RU"/>
        </w:rPr>
        <w:t>Безспірне списання коштів з рахунку боржника здійснюється в першочерговому порядку. Проведення платежів за його платіжними дорученнями здійснюється після безспірного списання у разі наявності коштів на рахунку.</w:t>
      </w:r>
    </w:p>
    <w:p w:rsidR="00B21745" w:rsidRDefault="00FC46B7" w:rsidP="00FC46B7">
      <w:pPr>
        <w:spacing w:after="0" w:line="240" w:lineRule="auto"/>
        <w:ind w:firstLine="36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7D085B">
        <w:rPr>
          <w:rFonts w:ascii="Times New Roman" w:eastAsia="Times New Roman" w:hAnsi="Times New Roman"/>
          <w:sz w:val="28"/>
          <w:szCs w:val="28"/>
          <w:lang w:val="uk-UA" w:eastAsia="ru-RU"/>
        </w:rPr>
        <w:t xml:space="preserve"> </w:t>
      </w:r>
      <w:r w:rsidR="00B21745">
        <w:rPr>
          <w:rFonts w:ascii="Times New Roman" w:eastAsia="Times New Roman" w:hAnsi="Times New Roman"/>
          <w:sz w:val="28"/>
          <w:szCs w:val="28"/>
          <w:lang w:val="uk-UA" w:eastAsia="ru-RU"/>
        </w:rPr>
        <w:t xml:space="preserve">Відповідно до пункту 25 Порядку, затвердженого </w:t>
      </w:r>
      <w:r>
        <w:rPr>
          <w:rFonts w:ascii="Times New Roman" w:eastAsia="Times New Roman" w:hAnsi="Times New Roman"/>
          <w:sz w:val="28"/>
          <w:szCs w:val="28"/>
          <w:lang w:val="uk-UA" w:eastAsia="ru-RU"/>
        </w:rPr>
        <w:t>п</w:t>
      </w:r>
      <w:r w:rsidR="00B21745">
        <w:rPr>
          <w:rFonts w:ascii="Times New Roman" w:eastAsia="Times New Roman" w:hAnsi="Times New Roman"/>
          <w:sz w:val="28"/>
          <w:szCs w:val="28"/>
          <w:lang w:val="uk-UA" w:eastAsia="ru-RU"/>
        </w:rPr>
        <w:t>остановою Кабінету Міністрів України від 03 серпня 2011 року №845, у разі наявності у боржника</w:t>
      </w:r>
      <w:r w:rsidR="004D14A2" w:rsidRPr="004D14A2">
        <w:rPr>
          <w:rFonts w:ascii="Times New Roman" w:eastAsia="Times New Roman" w:hAnsi="Times New Roman"/>
          <w:sz w:val="28"/>
          <w:szCs w:val="28"/>
          <w:lang w:val="uk-UA" w:eastAsia="ru-RU"/>
        </w:rPr>
        <w:t xml:space="preserve"> </w:t>
      </w:r>
      <w:r w:rsidR="004D14A2">
        <w:rPr>
          <w:rFonts w:ascii="Times New Roman" w:eastAsia="Times New Roman" w:hAnsi="Times New Roman"/>
          <w:sz w:val="28"/>
          <w:szCs w:val="28"/>
          <w:lang w:val="uk-UA" w:eastAsia="ru-RU"/>
        </w:rPr>
        <w:t>або головного розпорядника коштів окремої програми для забезпечення виконання рішень суду безспірне списання коштів з боржника (виконання рішень суду про стягнення коштів з боржника) здійснюється лише за цією Програмою. При цьому пункти 24-34 Порядку (безспірне списання коштів з рахунків боржника) застосовуються лише щодо зазначеної Програми.</w:t>
      </w:r>
    </w:p>
    <w:p w:rsidR="004D14A2" w:rsidRPr="004D14A2" w:rsidRDefault="00FC46B7" w:rsidP="007D085B">
      <w:pPr>
        <w:tabs>
          <w:tab w:val="left" w:pos="709"/>
        </w:tabs>
        <w:spacing w:after="0" w:line="240" w:lineRule="auto"/>
        <w:ind w:firstLine="36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7D085B">
        <w:rPr>
          <w:rFonts w:ascii="Times New Roman" w:eastAsia="Times New Roman" w:hAnsi="Times New Roman"/>
          <w:sz w:val="28"/>
          <w:szCs w:val="28"/>
          <w:lang w:val="uk-UA" w:eastAsia="ru-RU"/>
        </w:rPr>
        <w:t xml:space="preserve">  </w:t>
      </w:r>
      <w:r w:rsidR="00866432">
        <w:rPr>
          <w:rFonts w:ascii="Times New Roman" w:eastAsia="Times New Roman" w:hAnsi="Times New Roman"/>
          <w:sz w:val="28"/>
          <w:szCs w:val="28"/>
          <w:lang w:val="uk-UA" w:eastAsia="ru-RU"/>
        </w:rPr>
        <w:t>Таким чином, наявність окремої П</w:t>
      </w:r>
      <w:r w:rsidR="00AD1148">
        <w:rPr>
          <w:rFonts w:ascii="Times New Roman" w:eastAsia="Times New Roman" w:hAnsi="Times New Roman"/>
          <w:sz w:val="28"/>
          <w:szCs w:val="28"/>
          <w:lang w:val="uk-UA" w:eastAsia="ru-RU"/>
        </w:rPr>
        <w:t>рограми для забезпечення виконання рішень суду та виконавчих документів забезпечить їх виконання.</w:t>
      </w:r>
    </w:p>
    <w:p w:rsidR="00ED1DC5" w:rsidRDefault="00FC46B7" w:rsidP="00FC46B7">
      <w:pPr>
        <w:spacing w:after="0" w:line="240" w:lineRule="auto"/>
        <w:ind w:firstLine="36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7D085B">
        <w:rPr>
          <w:rFonts w:ascii="Times New Roman" w:eastAsia="Times New Roman" w:hAnsi="Times New Roman"/>
          <w:sz w:val="28"/>
          <w:szCs w:val="28"/>
          <w:lang w:val="uk-UA" w:eastAsia="ru-RU"/>
        </w:rPr>
        <w:t xml:space="preserve">  </w:t>
      </w:r>
      <w:r w:rsidR="00ED1DC5">
        <w:rPr>
          <w:rFonts w:ascii="Times New Roman" w:eastAsia="Times New Roman" w:hAnsi="Times New Roman"/>
          <w:sz w:val="28"/>
          <w:szCs w:val="28"/>
          <w:lang w:val="uk-UA" w:eastAsia="ru-RU"/>
        </w:rPr>
        <w:t xml:space="preserve">Фінансування заходів Програми здійснюється за рахунок коштів бюджету Могилів-Подільської міської територіальної громади (в межах коштів, передбачених на відповідний бюджетний період) в залежності від надходження рішень суду, що набрали законної сили та взяті до виконання органом державної казначейської служби України, щодо безспірного списання коштів бюджету Могилів-Подільської міської територіальної громади, боржниками по яких </w:t>
      </w:r>
      <w:r w:rsidR="00C345F9">
        <w:rPr>
          <w:rFonts w:ascii="Times New Roman" w:eastAsia="Times New Roman" w:hAnsi="Times New Roman"/>
          <w:sz w:val="28"/>
          <w:szCs w:val="28"/>
          <w:lang w:val="uk-UA" w:eastAsia="ru-RU"/>
        </w:rPr>
        <w:t>є виконавчі органи міської ради</w:t>
      </w:r>
      <w:r w:rsidR="00ED1DC5">
        <w:rPr>
          <w:rFonts w:ascii="Times New Roman" w:eastAsia="Times New Roman" w:hAnsi="Times New Roman"/>
          <w:sz w:val="28"/>
          <w:szCs w:val="28"/>
          <w:lang w:val="uk-UA" w:eastAsia="ru-RU"/>
        </w:rPr>
        <w:t>.</w:t>
      </w:r>
    </w:p>
    <w:p w:rsidR="00ED1DC5" w:rsidRDefault="00FC46B7" w:rsidP="00FC46B7">
      <w:pPr>
        <w:spacing w:after="0" w:line="240" w:lineRule="auto"/>
        <w:ind w:firstLine="36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7D085B">
        <w:rPr>
          <w:rFonts w:ascii="Times New Roman" w:eastAsia="Times New Roman" w:hAnsi="Times New Roman"/>
          <w:sz w:val="28"/>
          <w:szCs w:val="28"/>
          <w:lang w:val="uk-UA" w:eastAsia="ru-RU"/>
        </w:rPr>
        <w:t xml:space="preserve">  </w:t>
      </w:r>
      <w:r w:rsidR="00ED1DC5">
        <w:rPr>
          <w:rFonts w:ascii="Times New Roman" w:eastAsia="Times New Roman" w:hAnsi="Times New Roman"/>
          <w:sz w:val="28"/>
          <w:szCs w:val="28"/>
          <w:lang w:val="uk-UA" w:eastAsia="ru-RU"/>
        </w:rPr>
        <w:t>Погашення заборгованості за судовими рішеннями здійснюється в межах відповідних бюджетних призначень та наданих бюджетних асигнувань по мірі надходження фінансування шляхом безспірного списання у встановленому порядку органом державної казначейської служби України коштів з рахунків боржників</w:t>
      </w:r>
      <w:r w:rsidR="00B71CC6">
        <w:rPr>
          <w:rFonts w:ascii="Times New Roman" w:eastAsia="Times New Roman" w:hAnsi="Times New Roman"/>
          <w:sz w:val="28"/>
          <w:szCs w:val="28"/>
          <w:lang w:val="uk-UA" w:eastAsia="ru-RU"/>
        </w:rPr>
        <w:t xml:space="preserve"> - </w:t>
      </w:r>
      <w:r w:rsidR="00ED1DC5">
        <w:rPr>
          <w:rFonts w:ascii="Times New Roman" w:eastAsia="Times New Roman" w:hAnsi="Times New Roman"/>
          <w:sz w:val="28"/>
          <w:szCs w:val="28"/>
          <w:lang w:val="uk-UA" w:eastAsia="ru-RU"/>
        </w:rPr>
        <w:t>в</w:t>
      </w:r>
      <w:r w:rsidR="00B71CC6">
        <w:rPr>
          <w:rFonts w:ascii="Times New Roman" w:eastAsia="Times New Roman" w:hAnsi="Times New Roman"/>
          <w:sz w:val="28"/>
          <w:szCs w:val="28"/>
          <w:lang w:val="uk-UA" w:eastAsia="ru-RU"/>
        </w:rPr>
        <w:t xml:space="preserve">иконавчих органів міської ради </w:t>
      </w:r>
      <w:r w:rsidR="00ED1DC5">
        <w:rPr>
          <w:rFonts w:ascii="Times New Roman" w:eastAsia="Times New Roman" w:hAnsi="Times New Roman"/>
          <w:sz w:val="28"/>
          <w:szCs w:val="28"/>
          <w:lang w:val="uk-UA" w:eastAsia="ru-RU"/>
        </w:rPr>
        <w:t>на користь стягувачів.</w:t>
      </w:r>
    </w:p>
    <w:p w:rsidR="00ED1DC5" w:rsidRDefault="00FC46B7" w:rsidP="007D085B">
      <w:pPr>
        <w:tabs>
          <w:tab w:val="left" w:pos="709"/>
        </w:tabs>
        <w:spacing w:after="0" w:line="240" w:lineRule="auto"/>
        <w:ind w:firstLine="36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7D085B">
        <w:rPr>
          <w:rFonts w:ascii="Times New Roman" w:eastAsia="Times New Roman" w:hAnsi="Times New Roman"/>
          <w:sz w:val="28"/>
          <w:szCs w:val="28"/>
          <w:lang w:val="uk-UA" w:eastAsia="ru-RU"/>
        </w:rPr>
        <w:t xml:space="preserve">  </w:t>
      </w:r>
      <w:r w:rsidR="00ED1DC5">
        <w:rPr>
          <w:rFonts w:ascii="Times New Roman" w:eastAsia="Times New Roman" w:hAnsi="Times New Roman"/>
          <w:sz w:val="28"/>
          <w:szCs w:val="28"/>
          <w:lang w:val="uk-UA" w:eastAsia="ru-RU"/>
        </w:rPr>
        <w:t>Виконання Програми здійснюватиметься протягом 202</w:t>
      </w:r>
      <w:r w:rsidR="0070704D">
        <w:rPr>
          <w:rFonts w:ascii="Times New Roman" w:eastAsia="Times New Roman" w:hAnsi="Times New Roman"/>
          <w:sz w:val="28"/>
          <w:szCs w:val="28"/>
          <w:lang w:val="uk-UA" w:eastAsia="ru-RU"/>
        </w:rPr>
        <w:t>5-2027</w:t>
      </w:r>
      <w:r w:rsidR="00ED1DC5">
        <w:rPr>
          <w:rFonts w:ascii="Times New Roman" w:eastAsia="Times New Roman" w:hAnsi="Times New Roman"/>
          <w:sz w:val="28"/>
          <w:szCs w:val="28"/>
          <w:lang w:val="uk-UA" w:eastAsia="ru-RU"/>
        </w:rPr>
        <w:t xml:space="preserve"> рок</w:t>
      </w:r>
      <w:r w:rsidR="0070704D">
        <w:rPr>
          <w:rFonts w:ascii="Times New Roman" w:eastAsia="Times New Roman" w:hAnsi="Times New Roman"/>
          <w:sz w:val="28"/>
          <w:szCs w:val="28"/>
          <w:lang w:val="uk-UA" w:eastAsia="ru-RU"/>
        </w:rPr>
        <w:t>и</w:t>
      </w:r>
      <w:r w:rsidR="00ED1DC5">
        <w:rPr>
          <w:rFonts w:ascii="Times New Roman" w:eastAsia="Times New Roman" w:hAnsi="Times New Roman"/>
          <w:sz w:val="28"/>
          <w:szCs w:val="28"/>
          <w:lang w:val="uk-UA" w:eastAsia="ru-RU"/>
        </w:rPr>
        <w:t>.</w:t>
      </w:r>
    </w:p>
    <w:p w:rsidR="00FC46B7" w:rsidRDefault="00FC46B7" w:rsidP="00FC46B7">
      <w:pPr>
        <w:spacing w:after="0" w:line="240" w:lineRule="auto"/>
        <w:ind w:firstLine="360"/>
        <w:rPr>
          <w:rFonts w:ascii="Times New Roman" w:eastAsia="Times New Roman" w:hAnsi="Times New Roman"/>
          <w:sz w:val="28"/>
          <w:szCs w:val="28"/>
          <w:lang w:val="uk-UA" w:eastAsia="ru-RU"/>
        </w:rPr>
      </w:pPr>
    </w:p>
    <w:p w:rsidR="00FC46B7" w:rsidRDefault="00FC46B7" w:rsidP="00FC46B7">
      <w:pPr>
        <w:spacing w:after="0" w:line="240" w:lineRule="auto"/>
        <w:ind w:firstLine="360"/>
        <w:rPr>
          <w:rFonts w:ascii="Times New Roman" w:eastAsia="Times New Roman" w:hAnsi="Times New Roman"/>
          <w:sz w:val="28"/>
          <w:szCs w:val="28"/>
          <w:lang w:val="uk-UA" w:eastAsia="ru-RU"/>
        </w:rPr>
      </w:pPr>
    </w:p>
    <w:p w:rsidR="00FC46B7" w:rsidRDefault="00FC46B7" w:rsidP="00A5648F">
      <w:pPr>
        <w:tabs>
          <w:tab w:val="left" w:pos="709"/>
        </w:tabs>
        <w:spacing w:after="0" w:line="240" w:lineRule="auto"/>
        <w:ind w:firstLine="360"/>
        <w:rPr>
          <w:rFonts w:ascii="Times New Roman" w:eastAsia="Times New Roman" w:hAnsi="Times New Roman"/>
          <w:sz w:val="28"/>
          <w:szCs w:val="28"/>
          <w:lang w:val="uk-UA" w:eastAsia="ru-RU"/>
        </w:rPr>
      </w:pPr>
    </w:p>
    <w:p w:rsidR="00DE3E26" w:rsidRDefault="00DE3E26" w:rsidP="00FC46B7">
      <w:pPr>
        <w:spacing w:after="0" w:line="240" w:lineRule="auto"/>
        <w:rPr>
          <w:rFonts w:ascii="Times New Roman" w:eastAsia="Times New Roman" w:hAnsi="Times New Roman"/>
          <w:b/>
          <w:sz w:val="28"/>
          <w:szCs w:val="28"/>
          <w:lang w:val="uk-UA" w:eastAsia="ru-RU"/>
        </w:rPr>
      </w:pPr>
    </w:p>
    <w:p w:rsidR="00DE3E26" w:rsidRPr="00F60445" w:rsidRDefault="00FC46B7" w:rsidP="00FC46B7">
      <w:pPr>
        <w:pStyle w:val="ab"/>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w:t>
      </w:r>
      <w:r w:rsidR="00DA0DB7">
        <w:rPr>
          <w:rFonts w:ascii="Times New Roman" w:eastAsia="Times New Roman" w:hAnsi="Times New Roman"/>
          <w:b/>
          <w:sz w:val="28"/>
          <w:szCs w:val="28"/>
          <w:lang w:val="uk-UA" w:eastAsia="ru-RU"/>
        </w:rPr>
        <w:t>5</w:t>
      </w:r>
      <w:r>
        <w:rPr>
          <w:rFonts w:ascii="Times New Roman" w:eastAsia="Times New Roman" w:hAnsi="Times New Roman"/>
          <w:b/>
          <w:sz w:val="28"/>
          <w:szCs w:val="28"/>
          <w:lang w:val="uk-UA" w:eastAsia="ru-RU"/>
        </w:rPr>
        <w:t xml:space="preserve">. </w:t>
      </w:r>
      <w:r w:rsidR="00F60445" w:rsidRPr="00F60445">
        <w:rPr>
          <w:rFonts w:ascii="Times New Roman" w:eastAsia="Times New Roman" w:hAnsi="Times New Roman"/>
          <w:b/>
          <w:sz w:val="28"/>
          <w:szCs w:val="28"/>
          <w:lang w:val="uk-UA" w:eastAsia="ru-RU"/>
        </w:rPr>
        <w:t>Напрями діяльності і заходи Програми</w:t>
      </w:r>
    </w:p>
    <w:p w:rsidR="00DE3E26" w:rsidRDefault="00DE3E26" w:rsidP="00CF3ACC">
      <w:pPr>
        <w:spacing w:after="0" w:line="240" w:lineRule="auto"/>
        <w:jc w:val="center"/>
        <w:rPr>
          <w:rFonts w:ascii="Times New Roman" w:eastAsia="Times New Roman" w:hAnsi="Times New Roman"/>
          <w:b/>
          <w:sz w:val="28"/>
          <w:szCs w:val="28"/>
          <w:lang w:val="uk-UA" w:eastAsia="ru-RU"/>
        </w:rPr>
      </w:pPr>
    </w:p>
    <w:p w:rsidR="00FC46B7" w:rsidRDefault="00F60445" w:rsidP="007D085B">
      <w:pPr>
        <w:tabs>
          <w:tab w:val="left" w:pos="567"/>
          <w:tab w:val="left" w:pos="709"/>
        </w:tab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r>
      <w:r w:rsidR="007D085B">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З метою реалізації Програми визначено пріоритетні напрями та заходи,</w:t>
      </w:r>
    </w:p>
    <w:p w:rsidR="00FC46B7" w:rsidRDefault="00F60445" w:rsidP="00F60445">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а також відповідальних за їх виконання, джерела та обсяги фінансування </w:t>
      </w:r>
    </w:p>
    <w:p w:rsidR="00DE3E26" w:rsidRDefault="00FC46B7" w:rsidP="00F60445">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F60445">
        <w:rPr>
          <w:rFonts w:ascii="Times New Roman" w:eastAsia="Times New Roman" w:hAnsi="Times New Roman"/>
          <w:sz w:val="28"/>
          <w:szCs w:val="28"/>
          <w:lang w:val="uk-UA" w:eastAsia="ru-RU"/>
        </w:rPr>
        <w:t xml:space="preserve">згідно </w:t>
      </w:r>
      <w:r w:rsidR="004C1B54">
        <w:rPr>
          <w:rFonts w:ascii="Times New Roman" w:eastAsia="Times New Roman" w:hAnsi="Times New Roman"/>
          <w:sz w:val="28"/>
          <w:szCs w:val="28"/>
          <w:lang w:val="uk-UA" w:eastAsia="ru-RU"/>
        </w:rPr>
        <w:t xml:space="preserve">з </w:t>
      </w:r>
      <w:r w:rsidR="00F60445">
        <w:rPr>
          <w:rFonts w:ascii="Times New Roman" w:eastAsia="Times New Roman" w:hAnsi="Times New Roman"/>
          <w:sz w:val="28"/>
          <w:szCs w:val="28"/>
          <w:lang w:val="uk-UA" w:eastAsia="ru-RU"/>
        </w:rPr>
        <w:t>додатком</w:t>
      </w:r>
      <w:r w:rsidR="00C0499A">
        <w:rPr>
          <w:rFonts w:ascii="Times New Roman" w:eastAsia="Times New Roman" w:hAnsi="Times New Roman"/>
          <w:sz w:val="28"/>
          <w:szCs w:val="28"/>
          <w:lang w:val="uk-UA" w:eastAsia="ru-RU"/>
        </w:rPr>
        <w:t xml:space="preserve"> до Програми</w:t>
      </w:r>
      <w:r w:rsidR="00F60445">
        <w:rPr>
          <w:rFonts w:ascii="Times New Roman" w:eastAsia="Times New Roman" w:hAnsi="Times New Roman"/>
          <w:sz w:val="28"/>
          <w:szCs w:val="28"/>
          <w:lang w:val="uk-UA" w:eastAsia="ru-RU"/>
        </w:rPr>
        <w:t>.</w:t>
      </w:r>
    </w:p>
    <w:p w:rsidR="00F60445" w:rsidRDefault="00F60445" w:rsidP="00F60445">
      <w:pPr>
        <w:spacing w:after="0" w:line="240" w:lineRule="auto"/>
        <w:jc w:val="both"/>
        <w:rPr>
          <w:rFonts w:ascii="Times New Roman" w:eastAsia="Times New Roman" w:hAnsi="Times New Roman"/>
          <w:sz w:val="28"/>
          <w:szCs w:val="28"/>
          <w:lang w:val="uk-UA" w:eastAsia="ru-RU"/>
        </w:rPr>
      </w:pPr>
    </w:p>
    <w:p w:rsidR="00F60445" w:rsidRPr="00F60445" w:rsidRDefault="00FC46B7" w:rsidP="00FC46B7">
      <w:pPr>
        <w:pStyle w:val="ab"/>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w:t>
      </w:r>
      <w:r w:rsidR="00DA0DB7">
        <w:rPr>
          <w:rFonts w:ascii="Times New Roman" w:eastAsia="Times New Roman" w:hAnsi="Times New Roman"/>
          <w:b/>
          <w:sz w:val="28"/>
          <w:szCs w:val="28"/>
          <w:lang w:val="uk-UA" w:eastAsia="ru-RU"/>
        </w:rPr>
        <w:t>6</w:t>
      </w:r>
      <w:r>
        <w:rPr>
          <w:rFonts w:ascii="Times New Roman" w:eastAsia="Times New Roman" w:hAnsi="Times New Roman"/>
          <w:b/>
          <w:sz w:val="28"/>
          <w:szCs w:val="28"/>
          <w:lang w:val="uk-UA" w:eastAsia="ru-RU"/>
        </w:rPr>
        <w:t xml:space="preserve">. </w:t>
      </w:r>
      <w:r w:rsidR="00F60445">
        <w:rPr>
          <w:rFonts w:ascii="Times New Roman" w:eastAsia="Times New Roman" w:hAnsi="Times New Roman"/>
          <w:b/>
          <w:sz w:val="28"/>
          <w:szCs w:val="28"/>
          <w:lang w:val="uk-UA" w:eastAsia="ru-RU"/>
        </w:rPr>
        <w:t>Очікувані результати та ефективність Програми</w:t>
      </w:r>
    </w:p>
    <w:p w:rsidR="005D4953" w:rsidRDefault="005D4953" w:rsidP="005D4953">
      <w:pPr>
        <w:pStyle w:val="ab"/>
        <w:spacing w:after="0" w:line="240" w:lineRule="auto"/>
        <w:jc w:val="center"/>
        <w:rPr>
          <w:rFonts w:ascii="Times New Roman" w:eastAsia="Times New Roman" w:hAnsi="Times New Roman"/>
          <w:sz w:val="24"/>
          <w:szCs w:val="24"/>
          <w:lang w:val="uk-UA" w:eastAsia="ru-RU"/>
        </w:rPr>
      </w:pPr>
    </w:p>
    <w:p w:rsidR="005D4953" w:rsidRPr="005D4953" w:rsidRDefault="005D4953" w:rsidP="00FC46B7">
      <w:pPr>
        <w:pStyle w:val="ab"/>
        <w:spacing w:after="0" w:line="240" w:lineRule="auto"/>
        <w:ind w:left="0"/>
        <w:rPr>
          <w:rFonts w:ascii="Times New Roman" w:eastAsia="Times New Roman" w:hAnsi="Times New Roman"/>
          <w:b/>
          <w:sz w:val="28"/>
          <w:szCs w:val="28"/>
          <w:lang w:val="uk-UA" w:eastAsia="ru-RU"/>
        </w:rPr>
      </w:pPr>
      <w:r>
        <w:rPr>
          <w:rFonts w:ascii="Times New Roman" w:eastAsia="Times New Roman" w:hAnsi="Times New Roman"/>
          <w:sz w:val="28"/>
          <w:szCs w:val="28"/>
          <w:lang w:val="uk-UA" w:eastAsia="ru-RU"/>
        </w:rPr>
        <w:tab/>
      </w:r>
      <w:r w:rsidR="00C0499A">
        <w:rPr>
          <w:rFonts w:ascii="Times New Roman" w:eastAsia="Times New Roman" w:hAnsi="Times New Roman"/>
          <w:sz w:val="28"/>
          <w:szCs w:val="28"/>
          <w:lang w:val="uk-UA" w:eastAsia="ru-RU"/>
        </w:rPr>
        <w:t>Виконання Програми з</w:t>
      </w:r>
      <w:r w:rsidRPr="005D4953">
        <w:rPr>
          <w:rFonts w:ascii="Times New Roman" w:eastAsia="Times New Roman" w:hAnsi="Times New Roman"/>
          <w:sz w:val="28"/>
          <w:szCs w:val="28"/>
          <w:lang w:val="uk-UA" w:eastAsia="ru-RU"/>
        </w:rPr>
        <w:t>абезпеч</w:t>
      </w:r>
      <w:r w:rsidR="00C0499A">
        <w:rPr>
          <w:rFonts w:ascii="Times New Roman" w:eastAsia="Times New Roman" w:hAnsi="Times New Roman"/>
          <w:sz w:val="28"/>
          <w:szCs w:val="28"/>
          <w:lang w:val="uk-UA" w:eastAsia="ru-RU"/>
        </w:rPr>
        <w:t>ить</w:t>
      </w:r>
      <w:r w:rsidRPr="005D4953">
        <w:rPr>
          <w:rFonts w:ascii="Times New Roman" w:eastAsia="Times New Roman" w:hAnsi="Times New Roman"/>
          <w:sz w:val="28"/>
          <w:szCs w:val="28"/>
          <w:lang w:val="uk-UA" w:eastAsia="ru-RU"/>
        </w:rPr>
        <w:t xml:space="preserve"> дотримання вимог законодавства щодо обов’язковості виконання рішень суду</w:t>
      </w:r>
      <w:r>
        <w:rPr>
          <w:rFonts w:ascii="Times New Roman" w:eastAsia="Times New Roman" w:hAnsi="Times New Roman"/>
          <w:sz w:val="28"/>
          <w:szCs w:val="28"/>
          <w:lang w:val="uk-UA" w:eastAsia="ru-RU"/>
        </w:rPr>
        <w:t xml:space="preserve"> та/або виконавчих документів.</w:t>
      </w:r>
      <w:r w:rsidR="004C1B54">
        <w:rPr>
          <w:rFonts w:ascii="Times New Roman" w:eastAsia="Times New Roman" w:hAnsi="Times New Roman"/>
          <w:sz w:val="28"/>
          <w:szCs w:val="28"/>
          <w:lang w:val="uk-UA" w:eastAsia="ru-RU"/>
        </w:rPr>
        <w:t xml:space="preserve"> Забезпечить уникнення (мінімізація) негативних наслідків невиконання чи несвоєчасне виконання судових рішень та/або виконавчих документів (блокування рахунків, накладення штрафів, пені, стягнення інфляційних втрат, тощо).</w:t>
      </w:r>
    </w:p>
    <w:p w:rsidR="005D4953" w:rsidRDefault="005D4953" w:rsidP="005D4953">
      <w:pPr>
        <w:pStyle w:val="ab"/>
        <w:spacing w:after="0" w:line="240" w:lineRule="auto"/>
        <w:jc w:val="both"/>
        <w:rPr>
          <w:rFonts w:ascii="Times New Roman" w:eastAsia="Times New Roman" w:hAnsi="Times New Roman"/>
          <w:sz w:val="28"/>
          <w:szCs w:val="28"/>
          <w:lang w:val="uk-UA" w:eastAsia="ru-RU"/>
        </w:rPr>
      </w:pPr>
    </w:p>
    <w:p w:rsidR="00C0499A" w:rsidRPr="007E053D" w:rsidRDefault="00C0499A" w:rsidP="00C0499A">
      <w:pPr>
        <w:spacing w:after="0" w:line="240" w:lineRule="auto"/>
        <w:rPr>
          <w:rFonts w:ascii="Times New Roman" w:eastAsia="Times New Roman" w:hAnsi="Times New Roman"/>
          <w:sz w:val="28"/>
          <w:szCs w:val="28"/>
          <w:lang w:val="uk-UA" w:eastAsia="ru-RU"/>
        </w:rPr>
      </w:pPr>
    </w:p>
    <w:p w:rsidR="00FC46B7" w:rsidRPr="007E053D" w:rsidRDefault="00FC46B7" w:rsidP="00C0499A">
      <w:pPr>
        <w:spacing w:after="0" w:line="240" w:lineRule="auto"/>
        <w:rPr>
          <w:rFonts w:ascii="Times New Roman" w:eastAsia="Times New Roman" w:hAnsi="Times New Roman"/>
          <w:sz w:val="28"/>
          <w:szCs w:val="28"/>
          <w:lang w:val="uk-UA" w:eastAsia="ru-RU"/>
        </w:rPr>
      </w:pPr>
    </w:p>
    <w:p w:rsidR="00DE3E26" w:rsidRPr="00FC46B7" w:rsidRDefault="00FC46B7" w:rsidP="00C0499A">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C0499A" w:rsidRPr="00FC46B7">
        <w:rPr>
          <w:rFonts w:ascii="Times New Roman" w:eastAsia="Times New Roman" w:hAnsi="Times New Roman"/>
          <w:sz w:val="28"/>
          <w:szCs w:val="28"/>
          <w:lang w:val="uk-UA" w:eastAsia="ru-RU"/>
        </w:rPr>
        <w:t>Секретар міської ради                                                 Тетяна БОРИСОВА</w:t>
      </w:r>
    </w:p>
    <w:p w:rsidR="00DE3E26" w:rsidRDefault="00DE3E26" w:rsidP="00CF3ACC">
      <w:pPr>
        <w:spacing w:after="0" w:line="240" w:lineRule="auto"/>
        <w:jc w:val="center"/>
        <w:rPr>
          <w:rFonts w:ascii="Times New Roman" w:eastAsia="Times New Roman" w:hAnsi="Times New Roman"/>
          <w:b/>
          <w:sz w:val="28"/>
          <w:szCs w:val="28"/>
          <w:lang w:val="uk-UA" w:eastAsia="ru-RU"/>
        </w:rPr>
      </w:pPr>
    </w:p>
    <w:p w:rsidR="00C0499A" w:rsidRDefault="00C0499A" w:rsidP="00C0499A">
      <w:pPr>
        <w:tabs>
          <w:tab w:val="center" w:pos="4960"/>
        </w:tabs>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ab/>
      </w:r>
    </w:p>
    <w:p w:rsidR="00DE3E26" w:rsidRPr="00C0499A" w:rsidRDefault="00DE3E26" w:rsidP="00C0499A">
      <w:pPr>
        <w:rPr>
          <w:rFonts w:ascii="Times New Roman" w:eastAsia="Times New Roman" w:hAnsi="Times New Roman"/>
          <w:sz w:val="28"/>
          <w:szCs w:val="28"/>
          <w:lang w:val="uk-UA" w:eastAsia="ru-RU"/>
        </w:rPr>
        <w:sectPr w:rsidR="00DE3E26" w:rsidRPr="00C0499A" w:rsidSect="00FE7359">
          <w:footerReference w:type="default" r:id="rId9"/>
          <w:pgSz w:w="11906" w:h="16838"/>
          <w:pgMar w:top="284" w:right="707" w:bottom="142" w:left="1560" w:header="0" w:footer="0" w:gutter="0"/>
          <w:cols w:space="708"/>
          <w:docGrid w:linePitch="360"/>
        </w:sectPr>
      </w:pPr>
    </w:p>
    <w:p w:rsidR="00FC46B7" w:rsidRDefault="005D4953" w:rsidP="005D4953">
      <w:pPr>
        <w:spacing w:after="0" w:line="240" w:lineRule="auto"/>
        <w:jc w:val="center"/>
        <w:rPr>
          <w:rFonts w:ascii="Times New Roman" w:eastAsia="Times New Roman" w:hAnsi="Times New Roman"/>
          <w:i/>
          <w:sz w:val="28"/>
          <w:szCs w:val="28"/>
          <w:lang w:val="uk-UA" w:eastAsia="ru-RU"/>
        </w:rPr>
      </w:pPr>
      <w:r w:rsidRPr="005D4953">
        <w:rPr>
          <w:rFonts w:ascii="Times New Roman" w:eastAsia="Times New Roman" w:hAnsi="Times New Roman"/>
          <w:i/>
          <w:sz w:val="28"/>
          <w:szCs w:val="28"/>
          <w:lang w:val="uk-UA" w:eastAsia="ru-RU"/>
        </w:rPr>
        <w:lastRenderedPageBreak/>
        <w:t xml:space="preserve">                                                                                                                                            Додаток</w:t>
      </w:r>
    </w:p>
    <w:p w:rsidR="00FC46B7" w:rsidRDefault="00FC46B7" w:rsidP="005D4953">
      <w:pPr>
        <w:spacing w:after="0" w:line="240" w:lineRule="auto"/>
        <w:jc w:val="center"/>
        <w:rPr>
          <w:rFonts w:ascii="Times New Roman" w:eastAsia="Times New Roman" w:hAnsi="Times New Roman"/>
          <w:i/>
          <w:sz w:val="28"/>
          <w:szCs w:val="28"/>
          <w:lang w:val="uk-UA" w:eastAsia="ru-RU"/>
        </w:rPr>
      </w:pPr>
      <w:r>
        <w:rPr>
          <w:rFonts w:ascii="Times New Roman" w:eastAsia="Times New Roman" w:hAnsi="Times New Roman"/>
          <w:i/>
          <w:sz w:val="28"/>
          <w:szCs w:val="28"/>
          <w:lang w:val="uk-UA" w:eastAsia="ru-RU"/>
        </w:rPr>
        <w:t xml:space="preserve">                                                                                                                                           </w:t>
      </w:r>
      <w:r w:rsidR="005D4953" w:rsidRPr="005D4953">
        <w:rPr>
          <w:rFonts w:ascii="Times New Roman" w:eastAsia="Times New Roman" w:hAnsi="Times New Roman"/>
          <w:i/>
          <w:sz w:val="28"/>
          <w:szCs w:val="28"/>
          <w:lang w:val="uk-UA" w:eastAsia="ru-RU"/>
        </w:rPr>
        <w:t xml:space="preserve"> до Програми</w:t>
      </w:r>
      <w:r w:rsidR="004F530E">
        <w:rPr>
          <w:rFonts w:ascii="Times New Roman" w:eastAsia="Times New Roman" w:hAnsi="Times New Roman"/>
          <w:i/>
          <w:sz w:val="28"/>
          <w:szCs w:val="28"/>
          <w:lang w:val="uk-UA" w:eastAsia="ru-RU"/>
        </w:rPr>
        <w:t xml:space="preserve"> для забезпечення </w:t>
      </w:r>
    </w:p>
    <w:p w:rsidR="00FC46B7" w:rsidRDefault="00FC46B7" w:rsidP="00FC46B7">
      <w:pPr>
        <w:spacing w:after="0" w:line="240" w:lineRule="auto"/>
        <w:jc w:val="center"/>
        <w:rPr>
          <w:rFonts w:ascii="Times New Roman" w:eastAsia="Times New Roman" w:hAnsi="Times New Roman"/>
          <w:i/>
          <w:sz w:val="28"/>
          <w:szCs w:val="28"/>
          <w:lang w:val="uk-UA" w:eastAsia="ru-RU"/>
        </w:rPr>
      </w:pPr>
      <w:r>
        <w:rPr>
          <w:rFonts w:ascii="Times New Roman" w:eastAsia="Times New Roman" w:hAnsi="Times New Roman"/>
          <w:i/>
          <w:sz w:val="28"/>
          <w:szCs w:val="28"/>
          <w:lang w:val="uk-UA" w:eastAsia="ru-RU"/>
        </w:rPr>
        <w:t xml:space="preserve">                                                                                                                                                         </w:t>
      </w:r>
      <w:r w:rsidR="004F530E">
        <w:rPr>
          <w:rFonts w:ascii="Times New Roman" w:eastAsia="Times New Roman" w:hAnsi="Times New Roman"/>
          <w:i/>
          <w:sz w:val="28"/>
          <w:szCs w:val="28"/>
          <w:lang w:val="uk-UA" w:eastAsia="ru-RU"/>
        </w:rPr>
        <w:t xml:space="preserve">виконання рішень суду та виконавчих </w:t>
      </w:r>
    </w:p>
    <w:p w:rsidR="004F530E" w:rsidRDefault="00FC46B7" w:rsidP="00FC46B7">
      <w:pPr>
        <w:spacing w:after="0" w:line="240" w:lineRule="auto"/>
        <w:jc w:val="center"/>
        <w:rPr>
          <w:rFonts w:ascii="Times New Roman" w:eastAsia="Times New Roman" w:hAnsi="Times New Roman"/>
          <w:i/>
          <w:sz w:val="28"/>
          <w:szCs w:val="28"/>
          <w:lang w:val="uk-UA" w:eastAsia="ru-RU"/>
        </w:rPr>
      </w:pPr>
      <w:r>
        <w:rPr>
          <w:rFonts w:ascii="Times New Roman" w:eastAsia="Times New Roman" w:hAnsi="Times New Roman"/>
          <w:i/>
          <w:sz w:val="28"/>
          <w:szCs w:val="28"/>
          <w:lang w:val="uk-UA" w:eastAsia="ru-RU"/>
        </w:rPr>
        <w:t xml:space="preserve">                                                                                                                                           </w:t>
      </w:r>
      <w:r w:rsidR="004F530E">
        <w:rPr>
          <w:rFonts w:ascii="Times New Roman" w:eastAsia="Times New Roman" w:hAnsi="Times New Roman"/>
          <w:i/>
          <w:sz w:val="28"/>
          <w:szCs w:val="28"/>
          <w:lang w:val="uk-UA" w:eastAsia="ru-RU"/>
        </w:rPr>
        <w:t>документів</w:t>
      </w:r>
      <w:r>
        <w:rPr>
          <w:rFonts w:ascii="Times New Roman" w:eastAsia="Times New Roman" w:hAnsi="Times New Roman"/>
          <w:i/>
          <w:sz w:val="28"/>
          <w:szCs w:val="28"/>
          <w:lang w:val="uk-UA" w:eastAsia="ru-RU"/>
        </w:rPr>
        <w:t xml:space="preserve"> на 2025-20</w:t>
      </w:r>
      <w:r w:rsidR="00DA0DB7">
        <w:rPr>
          <w:rFonts w:ascii="Times New Roman" w:eastAsia="Times New Roman" w:hAnsi="Times New Roman"/>
          <w:i/>
          <w:sz w:val="28"/>
          <w:szCs w:val="28"/>
          <w:lang w:val="uk-UA" w:eastAsia="ru-RU"/>
        </w:rPr>
        <w:t>2</w:t>
      </w:r>
      <w:r>
        <w:rPr>
          <w:rFonts w:ascii="Times New Roman" w:eastAsia="Times New Roman" w:hAnsi="Times New Roman"/>
          <w:i/>
          <w:sz w:val="28"/>
          <w:szCs w:val="28"/>
          <w:lang w:val="uk-UA" w:eastAsia="ru-RU"/>
        </w:rPr>
        <w:t>7 роки</w:t>
      </w:r>
    </w:p>
    <w:p w:rsidR="004F530E" w:rsidRPr="005D4953" w:rsidRDefault="004F530E" w:rsidP="005D4953">
      <w:pPr>
        <w:spacing w:after="0" w:line="240" w:lineRule="auto"/>
        <w:jc w:val="center"/>
        <w:rPr>
          <w:rFonts w:ascii="Times New Roman" w:eastAsia="Times New Roman" w:hAnsi="Times New Roman"/>
          <w:i/>
          <w:sz w:val="28"/>
          <w:szCs w:val="28"/>
          <w:lang w:val="uk-UA" w:eastAsia="ru-RU"/>
        </w:rPr>
      </w:pPr>
      <w:r>
        <w:rPr>
          <w:rFonts w:ascii="Times New Roman" w:eastAsia="Times New Roman" w:hAnsi="Times New Roman"/>
          <w:i/>
          <w:sz w:val="28"/>
          <w:szCs w:val="28"/>
          <w:lang w:val="uk-UA" w:eastAsia="ru-RU"/>
        </w:rPr>
        <w:tab/>
      </w:r>
    </w:p>
    <w:p w:rsidR="009B41E5" w:rsidRPr="0070704D" w:rsidRDefault="00313195" w:rsidP="005D4953">
      <w:pPr>
        <w:pStyle w:val="ab"/>
        <w:tabs>
          <w:tab w:val="left" w:pos="9584"/>
        </w:tabs>
        <w:jc w:val="center"/>
        <w:rPr>
          <w:rFonts w:ascii="Times New Roman" w:hAnsi="Times New Roman"/>
          <w:i/>
          <w:sz w:val="28"/>
          <w:szCs w:val="28"/>
          <w:lang w:val="uk-UA"/>
        </w:rPr>
      </w:pPr>
      <w:r>
        <w:rPr>
          <w:rFonts w:ascii="Times New Roman" w:eastAsia="Times New Roman" w:hAnsi="Times New Roman"/>
          <w:b/>
          <w:sz w:val="28"/>
          <w:szCs w:val="28"/>
          <w:lang w:val="uk-UA" w:eastAsia="ru-RU"/>
        </w:rPr>
        <w:t xml:space="preserve">               </w:t>
      </w:r>
      <w:r w:rsidR="00F60445">
        <w:rPr>
          <w:rFonts w:ascii="Times New Roman" w:eastAsia="Times New Roman" w:hAnsi="Times New Roman"/>
          <w:b/>
          <w:sz w:val="28"/>
          <w:szCs w:val="28"/>
          <w:lang w:val="uk-UA" w:eastAsia="ru-RU"/>
        </w:rPr>
        <w:t>ЗАХОДИ З РЕАЛІЗАЦІЇ ПРОГРАМИ</w:t>
      </w:r>
    </w:p>
    <w:tbl>
      <w:tblPr>
        <w:tblW w:w="16018" w:type="dxa"/>
        <w:tblInd w:w="276" w:type="dxa"/>
        <w:shd w:val="clear" w:color="auto" w:fill="FFFFFF"/>
        <w:tblLayout w:type="fixed"/>
        <w:tblCellMar>
          <w:left w:w="0" w:type="dxa"/>
          <w:right w:w="0" w:type="dxa"/>
        </w:tblCellMar>
        <w:tblLook w:val="04A0" w:firstRow="1" w:lastRow="0" w:firstColumn="1" w:lastColumn="0" w:noHBand="0" w:noVBand="1"/>
      </w:tblPr>
      <w:tblGrid>
        <w:gridCol w:w="567"/>
        <w:gridCol w:w="2110"/>
        <w:gridCol w:w="1717"/>
        <w:gridCol w:w="1417"/>
        <w:gridCol w:w="1575"/>
        <w:gridCol w:w="1559"/>
        <w:gridCol w:w="851"/>
        <w:gridCol w:w="709"/>
        <w:gridCol w:w="708"/>
        <w:gridCol w:w="567"/>
        <w:gridCol w:w="709"/>
        <w:gridCol w:w="567"/>
        <w:gridCol w:w="709"/>
        <w:gridCol w:w="709"/>
        <w:gridCol w:w="1544"/>
      </w:tblGrid>
      <w:tr w:rsidR="005D4953" w:rsidRPr="009B41E5" w:rsidTr="003A3351">
        <w:trPr>
          <w:trHeight w:val="381"/>
        </w:trPr>
        <w:tc>
          <w:tcPr>
            <w:tcW w:w="567" w:type="dxa"/>
            <w:vMerge w:val="restart"/>
            <w:tcBorders>
              <w:top w:val="single" w:sz="6" w:space="0" w:color="000000"/>
              <w:left w:val="single" w:sz="6" w:space="0" w:color="000000"/>
              <w:right w:val="single" w:sz="4" w:space="0" w:color="auto"/>
            </w:tcBorders>
            <w:shd w:val="clear" w:color="auto" w:fill="B8CCE4" w:themeFill="accent1" w:themeFillTint="66"/>
            <w:tcMar>
              <w:top w:w="75" w:type="dxa"/>
              <w:left w:w="150" w:type="dxa"/>
              <w:bottom w:w="75" w:type="dxa"/>
              <w:right w:w="150" w:type="dxa"/>
            </w:tcMar>
            <w:vAlign w:val="center"/>
            <w:hideMark/>
          </w:tcPr>
          <w:p w:rsidR="005D4953" w:rsidRPr="00FC46B7" w:rsidRDefault="005D4953" w:rsidP="009B41E5">
            <w:pPr>
              <w:spacing w:after="0" w:line="240" w:lineRule="auto"/>
              <w:ind w:left="-150" w:right="-150"/>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 xml:space="preserve"> з/п</w:t>
            </w:r>
          </w:p>
        </w:tc>
        <w:tc>
          <w:tcPr>
            <w:tcW w:w="2110" w:type="dxa"/>
            <w:vMerge w:val="restart"/>
            <w:tcBorders>
              <w:top w:val="single" w:sz="6" w:space="0" w:color="000000"/>
              <w:left w:val="single" w:sz="4" w:space="0" w:color="auto"/>
              <w:right w:val="single" w:sz="6" w:space="0" w:color="000000"/>
            </w:tcBorders>
            <w:shd w:val="clear" w:color="auto" w:fill="B8CCE4" w:themeFill="accent1" w:themeFillTint="66"/>
            <w:vAlign w:val="center"/>
          </w:tcPr>
          <w:p w:rsidR="005D4953" w:rsidRPr="00FC46B7" w:rsidRDefault="005D4953" w:rsidP="005D4953">
            <w:pPr>
              <w:spacing w:after="0" w:line="240" w:lineRule="auto"/>
              <w:ind w:right="-150"/>
              <w:jc w:val="center"/>
              <w:rPr>
                <w:rFonts w:ascii="Times New Roman" w:eastAsia="Times New Roman" w:hAnsi="Times New Roman"/>
                <w:b/>
                <w:color w:val="000000"/>
                <w:sz w:val="24"/>
                <w:szCs w:val="24"/>
                <w:lang w:val="uk-UA" w:eastAsia="ru-RU"/>
              </w:rPr>
            </w:pPr>
            <w:r w:rsidRPr="00FC46B7">
              <w:rPr>
                <w:rFonts w:ascii="Times New Roman" w:hAnsi="Times New Roman"/>
                <w:b/>
                <w:sz w:val="24"/>
                <w:szCs w:val="24"/>
                <w:lang w:val="uk-UA"/>
              </w:rPr>
              <w:t>Завдання</w:t>
            </w:r>
          </w:p>
        </w:tc>
        <w:tc>
          <w:tcPr>
            <w:tcW w:w="1717" w:type="dxa"/>
            <w:vMerge w:val="restart"/>
            <w:tcBorders>
              <w:top w:val="single" w:sz="6" w:space="0" w:color="000000"/>
              <w:left w:val="single" w:sz="6" w:space="0" w:color="000000"/>
              <w:right w:val="single" w:sz="6" w:space="0" w:color="000000"/>
            </w:tcBorders>
            <w:shd w:val="clear" w:color="auto" w:fill="B8CCE4" w:themeFill="accent1" w:themeFillTint="66"/>
            <w:tcMar>
              <w:top w:w="75" w:type="dxa"/>
              <w:left w:w="150" w:type="dxa"/>
              <w:bottom w:w="75" w:type="dxa"/>
              <w:right w:w="150" w:type="dxa"/>
            </w:tcMar>
            <w:vAlign w:val="center"/>
            <w:hideMark/>
          </w:tcPr>
          <w:p w:rsidR="003A3351" w:rsidRDefault="005D4953" w:rsidP="005D4953">
            <w:pPr>
              <w:spacing w:after="0" w:line="240" w:lineRule="auto"/>
              <w:jc w:val="center"/>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 xml:space="preserve">Зміст </w:t>
            </w:r>
          </w:p>
          <w:p w:rsidR="005D4953" w:rsidRPr="00FC46B7" w:rsidRDefault="005D4953" w:rsidP="005D4953">
            <w:pPr>
              <w:spacing w:after="0" w:line="240" w:lineRule="auto"/>
              <w:jc w:val="center"/>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заходів</w:t>
            </w:r>
          </w:p>
        </w:tc>
        <w:tc>
          <w:tcPr>
            <w:tcW w:w="1417" w:type="dxa"/>
            <w:vMerge w:val="restart"/>
            <w:tcBorders>
              <w:top w:val="single" w:sz="6" w:space="0" w:color="000000"/>
              <w:left w:val="single" w:sz="6" w:space="0" w:color="000000"/>
              <w:right w:val="single" w:sz="6" w:space="0" w:color="000000"/>
            </w:tcBorders>
            <w:shd w:val="clear" w:color="auto" w:fill="B8CCE4" w:themeFill="accent1" w:themeFillTint="66"/>
            <w:tcMar>
              <w:top w:w="75" w:type="dxa"/>
              <w:left w:w="150" w:type="dxa"/>
              <w:bottom w:w="75" w:type="dxa"/>
              <w:right w:w="150" w:type="dxa"/>
            </w:tcMar>
            <w:vAlign w:val="center"/>
            <w:hideMark/>
          </w:tcPr>
          <w:p w:rsidR="005D4953" w:rsidRPr="00FC46B7" w:rsidRDefault="005D4953" w:rsidP="005D4953">
            <w:pPr>
              <w:spacing w:after="0" w:line="240" w:lineRule="auto"/>
              <w:jc w:val="center"/>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Строк вико-</w:t>
            </w:r>
          </w:p>
          <w:p w:rsidR="005D4953" w:rsidRPr="00FC46B7" w:rsidRDefault="005D4953" w:rsidP="005D4953">
            <w:pPr>
              <w:spacing w:after="0" w:line="240" w:lineRule="auto"/>
              <w:jc w:val="center"/>
              <w:rPr>
                <w:rFonts w:ascii="Times New Roman" w:eastAsia="Times New Roman" w:hAnsi="Times New Roman"/>
                <w:b/>
                <w:color w:val="000000"/>
                <w:sz w:val="24"/>
                <w:szCs w:val="24"/>
                <w:lang w:val="uk-UA" w:eastAsia="ru-RU"/>
              </w:rPr>
            </w:pPr>
            <w:proofErr w:type="spellStart"/>
            <w:r w:rsidRPr="00FC46B7">
              <w:rPr>
                <w:rFonts w:ascii="Times New Roman" w:eastAsia="Times New Roman" w:hAnsi="Times New Roman"/>
                <w:b/>
                <w:color w:val="000000"/>
                <w:sz w:val="24"/>
                <w:szCs w:val="24"/>
                <w:lang w:val="uk-UA" w:eastAsia="ru-RU"/>
              </w:rPr>
              <w:t>нання</w:t>
            </w:r>
            <w:proofErr w:type="spellEnd"/>
            <w:r w:rsidRPr="00FC46B7">
              <w:rPr>
                <w:rFonts w:ascii="Times New Roman" w:eastAsia="Times New Roman" w:hAnsi="Times New Roman"/>
                <w:b/>
                <w:color w:val="000000"/>
                <w:sz w:val="24"/>
                <w:szCs w:val="24"/>
                <w:lang w:val="uk-UA" w:eastAsia="ru-RU"/>
              </w:rPr>
              <w:t xml:space="preserve"> заходу</w:t>
            </w:r>
          </w:p>
        </w:tc>
        <w:tc>
          <w:tcPr>
            <w:tcW w:w="1575" w:type="dxa"/>
            <w:vMerge w:val="restart"/>
            <w:tcBorders>
              <w:top w:val="single" w:sz="6" w:space="0" w:color="000000"/>
              <w:left w:val="single" w:sz="6" w:space="0" w:color="000000"/>
              <w:right w:val="single" w:sz="6" w:space="0" w:color="000000"/>
            </w:tcBorders>
            <w:shd w:val="clear" w:color="auto" w:fill="B8CCE4" w:themeFill="accent1" w:themeFillTint="66"/>
            <w:tcMar>
              <w:top w:w="75" w:type="dxa"/>
              <w:left w:w="150" w:type="dxa"/>
              <w:bottom w:w="75" w:type="dxa"/>
              <w:right w:w="150" w:type="dxa"/>
            </w:tcMar>
            <w:vAlign w:val="center"/>
            <w:hideMark/>
          </w:tcPr>
          <w:p w:rsidR="005D4953" w:rsidRPr="00FC46B7" w:rsidRDefault="005D4953" w:rsidP="009B41E5">
            <w:pPr>
              <w:spacing w:after="0" w:line="240" w:lineRule="auto"/>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 xml:space="preserve">       Виконавці</w:t>
            </w:r>
          </w:p>
        </w:tc>
        <w:tc>
          <w:tcPr>
            <w:tcW w:w="1559" w:type="dxa"/>
            <w:vMerge w:val="restart"/>
            <w:tcBorders>
              <w:top w:val="single" w:sz="6" w:space="0" w:color="000000"/>
              <w:left w:val="single" w:sz="6" w:space="0" w:color="000000"/>
              <w:right w:val="single" w:sz="4" w:space="0" w:color="auto"/>
            </w:tcBorders>
            <w:shd w:val="clear" w:color="auto" w:fill="B8CCE4" w:themeFill="accent1" w:themeFillTint="66"/>
            <w:tcMar>
              <w:top w:w="75" w:type="dxa"/>
              <w:left w:w="150" w:type="dxa"/>
              <w:bottom w:w="75" w:type="dxa"/>
              <w:right w:w="150" w:type="dxa"/>
            </w:tcMar>
            <w:vAlign w:val="center"/>
            <w:hideMark/>
          </w:tcPr>
          <w:p w:rsidR="005D4953" w:rsidRPr="00FC46B7" w:rsidRDefault="005D4953" w:rsidP="003A3351">
            <w:pPr>
              <w:spacing w:after="0" w:line="240" w:lineRule="auto"/>
              <w:jc w:val="center"/>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 xml:space="preserve">Джерела </w:t>
            </w:r>
            <w:proofErr w:type="spellStart"/>
            <w:r w:rsidRPr="00FC46B7">
              <w:rPr>
                <w:rFonts w:ascii="Times New Roman" w:eastAsia="Times New Roman" w:hAnsi="Times New Roman"/>
                <w:b/>
                <w:color w:val="000000"/>
                <w:sz w:val="24"/>
                <w:szCs w:val="24"/>
                <w:lang w:val="uk-UA" w:eastAsia="ru-RU"/>
              </w:rPr>
              <w:t>фінансува</w:t>
            </w:r>
            <w:r w:rsidR="003A3351">
              <w:rPr>
                <w:rFonts w:ascii="Times New Roman" w:eastAsia="Times New Roman" w:hAnsi="Times New Roman"/>
                <w:b/>
                <w:color w:val="000000"/>
                <w:sz w:val="24"/>
                <w:szCs w:val="24"/>
                <w:lang w:val="uk-UA" w:eastAsia="ru-RU"/>
              </w:rPr>
              <w:t>-</w:t>
            </w:r>
            <w:r w:rsidRPr="00FC46B7">
              <w:rPr>
                <w:rFonts w:ascii="Times New Roman" w:eastAsia="Times New Roman" w:hAnsi="Times New Roman"/>
                <w:b/>
                <w:color w:val="000000"/>
                <w:sz w:val="24"/>
                <w:szCs w:val="24"/>
                <w:lang w:val="uk-UA" w:eastAsia="ru-RU"/>
              </w:rPr>
              <w:t>ння</w:t>
            </w:r>
            <w:proofErr w:type="spellEnd"/>
          </w:p>
        </w:tc>
        <w:tc>
          <w:tcPr>
            <w:tcW w:w="5529" w:type="dxa"/>
            <w:gridSpan w:val="8"/>
            <w:tcBorders>
              <w:top w:val="single" w:sz="6" w:space="0" w:color="000000"/>
              <w:left w:val="single" w:sz="4" w:space="0" w:color="auto"/>
              <w:bottom w:val="single" w:sz="4" w:space="0" w:color="auto"/>
              <w:right w:val="single" w:sz="6" w:space="0" w:color="000000"/>
            </w:tcBorders>
            <w:shd w:val="clear" w:color="auto" w:fill="B8CCE4" w:themeFill="accent1" w:themeFillTint="66"/>
            <w:tcMar>
              <w:top w:w="75" w:type="dxa"/>
              <w:left w:w="150" w:type="dxa"/>
              <w:bottom w:w="75" w:type="dxa"/>
              <w:right w:w="150" w:type="dxa"/>
            </w:tcMar>
            <w:vAlign w:val="center"/>
            <w:hideMark/>
          </w:tcPr>
          <w:p w:rsidR="005D4953" w:rsidRPr="00FC46B7" w:rsidRDefault="00FC46B7" w:rsidP="00DE3E26">
            <w:pPr>
              <w:tabs>
                <w:tab w:val="left" w:pos="1568"/>
              </w:tabs>
              <w:spacing w:after="0" w:line="240" w:lineRule="auto"/>
              <w:ind w:left="9" w:hanging="9"/>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 xml:space="preserve">     </w:t>
            </w:r>
            <w:r w:rsidR="005D4953" w:rsidRPr="00FC46B7">
              <w:rPr>
                <w:rFonts w:ascii="Times New Roman" w:eastAsia="Times New Roman" w:hAnsi="Times New Roman"/>
                <w:b/>
                <w:color w:val="000000"/>
                <w:sz w:val="24"/>
                <w:szCs w:val="24"/>
                <w:lang w:val="uk-UA" w:eastAsia="ru-RU"/>
              </w:rPr>
              <w:t>Обсяги фінансування по роках, тис. грн</w:t>
            </w:r>
            <w:bookmarkStart w:id="0" w:name="_GoBack"/>
            <w:bookmarkEnd w:id="0"/>
          </w:p>
        </w:tc>
        <w:tc>
          <w:tcPr>
            <w:tcW w:w="1544" w:type="dxa"/>
            <w:vMerge w:val="restart"/>
            <w:tcBorders>
              <w:top w:val="single" w:sz="6" w:space="0" w:color="000000"/>
              <w:left w:val="single" w:sz="6" w:space="0" w:color="000000"/>
              <w:right w:val="single" w:sz="6" w:space="0" w:color="000000"/>
            </w:tcBorders>
            <w:shd w:val="clear" w:color="auto" w:fill="B8CCE4" w:themeFill="accent1" w:themeFillTint="66"/>
            <w:tcMar>
              <w:top w:w="75" w:type="dxa"/>
              <w:left w:w="150" w:type="dxa"/>
              <w:bottom w:w="75" w:type="dxa"/>
              <w:right w:w="150" w:type="dxa"/>
            </w:tcMar>
            <w:vAlign w:val="center"/>
            <w:hideMark/>
          </w:tcPr>
          <w:p w:rsidR="005D4953" w:rsidRPr="00FC46B7" w:rsidRDefault="005D4953" w:rsidP="003A3351">
            <w:pPr>
              <w:spacing w:after="0" w:line="240" w:lineRule="auto"/>
              <w:jc w:val="center"/>
              <w:rPr>
                <w:rFonts w:ascii="Times New Roman" w:eastAsia="Times New Roman" w:hAnsi="Times New Roman"/>
                <w:b/>
                <w:color w:val="000000"/>
                <w:sz w:val="24"/>
                <w:szCs w:val="24"/>
                <w:lang w:val="uk-UA" w:eastAsia="ru-RU"/>
              </w:rPr>
            </w:pPr>
            <w:proofErr w:type="spellStart"/>
            <w:r w:rsidRPr="00FC46B7">
              <w:rPr>
                <w:rFonts w:ascii="Times New Roman" w:eastAsia="Times New Roman" w:hAnsi="Times New Roman"/>
                <w:b/>
                <w:color w:val="000000"/>
                <w:sz w:val="24"/>
                <w:szCs w:val="24"/>
                <w:lang w:val="uk-UA" w:eastAsia="ru-RU"/>
              </w:rPr>
              <w:t>Очікува</w:t>
            </w:r>
            <w:proofErr w:type="spellEnd"/>
            <w:r w:rsidR="003A3351">
              <w:rPr>
                <w:rFonts w:ascii="Times New Roman" w:eastAsia="Times New Roman" w:hAnsi="Times New Roman"/>
                <w:b/>
                <w:color w:val="000000"/>
                <w:sz w:val="24"/>
                <w:szCs w:val="24"/>
                <w:lang w:val="uk-UA" w:eastAsia="ru-RU"/>
              </w:rPr>
              <w:t>-</w:t>
            </w:r>
            <w:r w:rsidRPr="00FC46B7">
              <w:rPr>
                <w:rFonts w:ascii="Times New Roman" w:eastAsia="Times New Roman" w:hAnsi="Times New Roman"/>
                <w:b/>
                <w:color w:val="000000"/>
                <w:sz w:val="24"/>
                <w:szCs w:val="24"/>
                <w:lang w:val="uk-UA" w:eastAsia="ru-RU"/>
              </w:rPr>
              <w:t>ний результат</w:t>
            </w:r>
          </w:p>
        </w:tc>
      </w:tr>
      <w:tr w:rsidR="005D4953" w:rsidRPr="009B41E5" w:rsidTr="003A3351">
        <w:trPr>
          <w:trHeight w:val="415"/>
        </w:trPr>
        <w:tc>
          <w:tcPr>
            <w:tcW w:w="567" w:type="dxa"/>
            <w:vMerge/>
            <w:tcBorders>
              <w:left w:val="single" w:sz="6" w:space="0" w:color="000000"/>
              <w:right w:val="single" w:sz="4" w:space="0" w:color="auto"/>
            </w:tcBorders>
            <w:shd w:val="clear" w:color="auto" w:fill="B8CCE4" w:themeFill="accent1" w:themeFillTint="66"/>
            <w:tcMar>
              <w:top w:w="75" w:type="dxa"/>
              <w:left w:w="150" w:type="dxa"/>
              <w:bottom w:w="75" w:type="dxa"/>
              <w:right w:w="150" w:type="dxa"/>
            </w:tcMar>
            <w:vAlign w:val="center"/>
          </w:tcPr>
          <w:p w:rsidR="005D4953" w:rsidRPr="00FC46B7" w:rsidRDefault="005D4953" w:rsidP="009B41E5">
            <w:pPr>
              <w:spacing w:after="0" w:line="240" w:lineRule="auto"/>
              <w:ind w:left="-150" w:right="-150"/>
              <w:rPr>
                <w:rFonts w:ascii="Times New Roman" w:eastAsia="Times New Roman" w:hAnsi="Times New Roman"/>
                <w:b/>
                <w:color w:val="000000"/>
                <w:sz w:val="24"/>
                <w:szCs w:val="24"/>
                <w:lang w:val="uk-UA" w:eastAsia="ru-RU"/>
              </w:rPr>
            </w:pPr>
          </w:p>
        </w:tc>
        <w:tc>
          <w:tcPr>
            <w:tcW w:w="2110" w:type="dxa"/>
            <w:vMerge/>
            <w:tcBorders>
              <w:left w:val="single" w:sz="4" w:space="0" w:color="auto"/>
              <w:right w:val="single" w:sz="6" w:space="0" w:color="000000"/>
            </w:tcBorders>
            <w:shd w:val="clear" w:color="auto" w:fill="B8CCE4" w:themeFill="accent1" w:themeFillTint="66"/>
            <w:vAlign w:val="center"/>
          </w:tcPr>
          <w:p w:rsidR="005D4953" w:rsidRPr="00FC46B7" w:rsidRDefault="005D4953" w:rsidP="009B41E5">
            <w:pPr>
              <w:spacing w:after="0" w:line="240" w:lineRule="auto"/>
              <w:ind w:left="-150" w:right="-150"/>
              <w:rPr>
                <w:rFonts w:ascii="Times New Roman" w:eastAsia="Times New Roman" w:hAnsi="Times New Roman"/>
                <w:b/>
                <w:color w:val="000000"/>
                <w:sz w:val="24"/>
                <w:szCs w:val="24"/>
                <w:lang w:val="uk-UA" w:eastAsia="ru-RU"/>
              </w:rPr>
            </w:pPr>
          </w:p>
        </w:tc>
        <w:tc>
          <w:tcPr>
            <w:tcW w:w="1717" w:type="dxa"/>
            <w:vMerge/>
            <w:tcBorders>
              <w:left w:val="single" w:sz="6" w:space="0" w:color="000000"/>
              <w:right w:val="single" w:sz="6" w:space="0" w:color="000000"/>
            </w:tcBorders>
            <w:shd w:val="clear" w:color="auto" w:fill="B8CCE4" w:themeFill="accent1" w:themeFillTint="66"/>
            <w:tcMar>
              <w:top w:w="75" w:type="dxa"/>
              <w:left w:w="150" w:type="dxa"/>
              <w:bottom w:w="75" w:type="dxa"/>
              <w:right w:w="150" w:type="dxa"/>
            </w:tcMar>
            <w:vAlign w:val="center"/>
          </w:tcPr>
          <w:p w:rsidR="005D4953" w:rsidRPr="00FC46B7" w:rsidRDefault="005D4953" w:rsidP="009B41E5">
            <w:pPr>
              <w:spacing w:after="0" w:line="240" w:lineRule="auto"/>
              <w:rPr>
                <w:rFonts w:ascii="Times New Roman" w:eastAsia="Times New Roman" w:hAnsi="Times New Roman"/>
                <w:b/>
                <w:color w:val="000000"/>
                <w:sz w:val="24"/>
                <w:szCs w:val="24"/>
                <w:lang w:val="uk-UA" w:eastAsia="ru-RU"/>
              </w:rPr>
            </w:pPr>
          </w:p>
        </w:tc>
        <w:tc>
          <w:tcPr>
            <w:tcW w:w="1417" w:type="dxa"/>
            <w:vMerge/>
            <w:tcBorders>
              <w:left w:val="single" w:sz="6" w:space="0" w:color="000000"/>
              <w:right w:val="single" w:sz="6" w:space="0" w:color="000000"/>
            </w:tcBorders>
            <w:shd w:val="clear" w:color="auto" w:fill="B8CCE4" w:themeFill="accent1" w:themeFillTint="66"/>
            <w:tcMar>
              <w:top w:w="75" w:type="dxa"/>
              <w:left w:w="150" w:type="dxa"/>
              <w:bottom w:w="75" w:type="dxa"/>
              <w:right w:w="150" w:type="dxa"/>
            </w:tcMar>
            <w:vAlign w:val="center"/>
          </w:tcPr>
          <w:p w:rsidR="005D4953" w:rsidRPr="00FC46B7" w:rsidRDefault="005D4953" w:rsidP="009B41E5">
            <w:pPr>
              <w:spacing w:after="0" w:line="240" w:lineRule="auto"/>
              <w:rPr>
                <w:rFonts w:ascii="Times New Roman" w:eastAsia="Times New Roman" w:hAnsi="Times New Roman"/>
                <w:b/>
                <w:color w:val="000000"/>
                <w:sz w:val="24"/>
                <w:szCs w:val="24"/>
                <w:lang w:val="uk-UA" w:eastAsia="ru-RU"/>
              </w:rPr>
            </w:pPr>
          </w:p>
        </w:tc>
        <w:tc>
          <w:tcPr>
            <w:tcW w:w="1575" w:type="dxa"/>
            <w:vMerge/>
            <w:tcBorders>
              <w:left w:val="single" w:sz="6" w:space="0" w:color="000000"/>
              <w:right w:val="single" w:sz="6" w:space="0" w:color="000000"/>
            </w:tcBorders>
            <w:shd w:val="clear" w:color="auto" w:fill="B8CCE4" w:themeFill="accent1" w:themeFillTint="66"/>
            <w:tcMar>
              <w:top w:w="75" w:type="dxa"/>
              <w:left w:w="150" w:type="dxa"/>
              <w:bottom w:w="75" w:type="dxa"/>
              <w:right w:w="150" w:type="dxa"/>
            </w:tcMar>
            <w:vAlign w:val="center"/>
          </w:tcPr>
          <w:p w:rsidR="005D4953" w:rsidRPr="00FC46B7" w:rsidRDefault="005D4953" w:rsidP="009B41E5">
            <w:pPr>
              <w:spacing w:after="0" w:line="240" w:lineRule="auto"/>
              <w:rPr>
                <w:rFonts w:ascii="Times New Roman" w:eastAsia="Times New Roman" w:hAnsi="Times New Roman"/>
                <w:b/>
                <w:color w:val="000000"/>
                <w:sz w:val="24"/>
                <w:szCs w:val="24"/>
                <w:lang w:val="uk-UA" w:eastAsia="ru-RU"/>
              </w:rPr>
            </w:pPr>
          </w:p>
        </w:tc>
        <w:tc>
          <w:tcPr>
            <w:tcW w:w="1559" w:type="dxa"/>
            <w:vMerge/>
            <w:tcBorders>
              <w:left w:val="single" w:sz="6" w:space="0" w:color="000000"/>
              <w:right w:val="single" w:sz="4" w:space="0" w:color="auto"/>
            </w:tcBorders>
            <w:shd w:val="clear" w:color="auto" w:fill="B8CCE4" w:themeFill="accent1" w:themeFillTint="66"/>
            <w:tcMar>
              <w:top w:w="75" w:type="dxa"/>
              <w:left w:w="150" w:type="dxa"/>
              <w:bottom w:w="75" w:type="dxa"/>
              <w:right w:w="150" w:type="dxa"/>
            </w:tcMar>
            <w:vAlign w:val="center"/>
          </w:tcPr>
          <w:p w:rsidR="005D4953" w:rsidRPr="00FC46B7" w:rsidRDefault="005D4953" w:rsidP="009B41E5">
            <w:pPr>
              <w:spacing w:after="0" w:line="240" w:lineRule="auto"/>
              <w:rPr>
                <w:rFonts w:ascii="Times New Roman" w:eastAsia="Times New Roman" w:hAnsi="Times New Roman"/>
                <w:b/>
                <w:color w:val="000000"/>
                <w:sz w:val="24"/>
                <w:szCs w:val="24"/>
                <w:lang w:val="uk-UA"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75" w:type="dxa"/>
              <w:left w:w="150" w:type="dxa"/>
              <w:bottom w:w="75" w:type="dxa"/>
              <w:right w:w="150" w:type="dxa"/>
            </w:tcMar>
            <w:vAlign w:val="center"/>
          </w:tcPr>
          <w:p w:rsidR="005D4953" w:rsidRPr="00FC46B7" w:rsidRDefault="00FC46B7" w:rsidP="00FC46B7">
            <w:pPr>
              <w:tabs>
                <w:tab w:val="left" w:pos="1568"/>
              </w:tabs>
              <w:spacing w:after="0" w:line="240" w:lineRule="auto"/>
              <w:ind w:left="9" w:hanging="9"/>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 xml:space="preserve">    </w:t>
            </w:r>
            <w:r w:rsidR="000C6E38" w:rsidRPr="00FC46B7">
              <w:rPr>
                <w:rFonts w:ascii="Times New Roman" w:eastAsia="Times New Roman" w:hAnsi="Times New Roman"/>
                <w:b/>
                <w:color w:val="000000"/>
                <w:sz w:val="24"/>
                <w:szCs w:val="24"/>
                <w:lang w:val="uk-UA" w:eastAsia="ru-RU"/>
              </w:rPr>
              <w:t>2025</w:t>
            </w:r>
            <w:r w:rsidR="005D4953" w:rsidRPr="00FC46B7">
              <w:rPr>
                <w:rFonts w:ascii="Times New Roman" w:eastAsia="Times New Roman" w:hAnsi="Times New Roman"/>
                <w:b/>
                <w:color w:val="000000"/>
                <w:sz w:val="24"/>
                <w:szCs w:val="24"/>
                <w:lang w:val="uk-UA" w:eastAsia="ru-RU"/>
              </w:rPr>
              <w:t xml:space="preserve"> рік</w:t>
            </w:r>
          </w:p>
        </w:tc>
        <w:tc>
          <w:tcPr>
            <w:tcW w:w="127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D4953" w:rsidRPr="00FC46B7" w:rsidRDefault="000C6E38" w:rsidP="00FC46B7">
            <w:pPr>
              <w:tabs>
                <w:tab w:val="left" w:pos="1568"/>
              </w:tabs>
              <w:spacing w:after="0" w:line="240" w:lineRule="auto"/>
              <w:ind w:left="9" w:hanging="9"/>
              <w:jc w:val="center"/>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2026</w:t>
            </w:r>
            <w:r w:rsidR="005D4953" w:rsidRPr="00FC46B7">
              <w:rPr>
                <w:rFonts w:ascii="Times New Roman" w:eastAsia="Times New Roman" w:hAnsi="Times New Roman"/>
                <w:b/>
                <w:color w:val="000000"/>
                <w:sz w:val="24"/>
                <w:szCs w:val="24"/>
                <w:lang w:val="uk-UA" w:eastAsia="ru-RU"/>
              </w:rPr>
              <w:t xml:space="preserve"> рік</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D4953" w:rsidRPr="00FC46B7" w:rsidRDefault="00FC46B7" w:rsidP="00FC46B7">
            <w:pPr>
              <w:tabs>
                <w:tab w:val="left" w:pos="1568"/>
              </w:tabs>
              <w:spacing w:after="0" w:line="240" w:lineRule="auto"/>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 xml:space="preserve">   </w:t>
            </w:r>
            <w:r w:rsidR="000C6E38" w:rsidRPr="00FC46B7">
              <w:rPr>
                <w:rFonts w:ascii="Times New Roman" w:eastAsia="Times New Roman" w:hAnsi="Times New Roman"/>
                <w:b/>
                <w:color w:val="000000"/>
                <w:sz w:val="24"/>
                <w:szCs w:val="24"/>
                <w:lang w:val="uk-UA" w:eastAsia="ru-RU"/>
              </w:rPr>
              <w:t>2027</w:t>
            </w:r>
            <w:r>
              <w:rPr>
                <w:rFonts w:ascii="Times New Roman" w:eastAsia="Times New Roman" w:hAnsi="Times New Roman"/>
                <w:b/>
                <w:color w:val="000000"/>
                <w:sz w:val="24"/>
                <w:szCs w:val="24"/>
                <w:lang w:val="uk-UA" w:eastAsia="ru-RU"/>
              </w:rPr>
              <w:t xml:space="preserve"> </w:t>
            </w:r>
            <w:r w:rsidR="005D4953" w:rsidRPr="00FC46B7">
              <w:rPr>
                <w:rFonts w:ascii="Times New Roman" w:eastAsia="Times New Roman" w:hAnsi="Times New Roman"/>
                <w:b/>
                <w:color w:val="000000"/>
                <w:sz w:val="24"/>
                <w:szCs w:val="24"/>
                <w:lang w:val="uk-UA" w:eastAsia="ru-RU"/>
              </w:rPr>
              <w:t>рік</w:t>
            </w:r>
          </w:p>
        </w:tc>
        <w:tc>
          <w:tcPr>
            <w:tcW w:w="1418" w:type="dxa"/>
            <w:gridSpan w:val="2"/>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5D4953" w:rsidRPr="00FC46B7" w:rsidRDefault="005D4953" w:rsidP="003C608D">
            <w:pPr>
              <w:tabs>
                <w:tab w:val="left" w:pos="1568"/>
              </w:tabs>
              <w:spacing w:after="0" w:line="240" w:lineRule="auto"/>
              <w:ind w:left="9" w:hanging="9"/>
              <w:jc w:val="center"/>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Всього</w:t>
            </w:r>
          </w:p>
        </w:tc>
        <w:tc>
          <w:tcPr>
            <w:tcW w:w="1544" w:type="dxa"/>
            <w:vMerge/>
            <w:tcBorders>
              <w:left w:val="single" w:sz="6" w:space="0" w:color="000000"/>
              <w:right w:val="single" w:sz="6" w:space="0" w:color="000000"/>
            </w:tcBorders>
            <w:shd w:val="clear" w:color="auto" w:fill="B8CCE4" w:themeFill="accent1" w:themeFillTint="66"/>
            <w:tcMar>
              <w:top w:w="75" w:type="dxa"/>
              <w:left w:w="150" w:type="dxa"/>
              <w:bottom w:w="75" w:type="dxa"/>
              <w:right w:w="150" w:type="dxa"/>
            </w:tcMar>
            <w:vAlign w:val="center"/>
          </w:tcPr>
          <w:p w:rsidR="005D4953" w:rsidRPr="00FC46B7" w:rsidRDefault="005D4953" w:rsidP="009B41E5">
            <w:pPr>
              <w:spacing w:after="0" w:line="240" w:lineRule="auto"/>
              <w:rPr>
                <w:rFonts w:ascii="Times New Roman" w:eastAsia="Times New Roman" w:hAnsi="Times New Roman"/>
                <w:b/>
                <w:color w:val="000000"/>
                <w:sz w:val="24"/>
                <w:szCs w:val="24"/>
                <w:lang w:val="uk-UA" w:eastAsia="ru-RU"/>
              </w:rPr>
            </w:pPr>
          </w:p>
        </w:tc>
      </w:tr>
      <w:tr w:rsidR="004E634F" w:rsidRPr="009B41E5" w:rsidTr="003A3351">
        <w:trPr>
          <w:trHeight w:val="233"/>
        </w:trPr>
        <w:tc>
          <w:tcPr>
            <w:tcW w:w="567" w:type="dxa"/>
            <w:vMerge/>
            <w:tcBorders>
              <w:left w:val="single" w:sz="6" w:space="0" w:color="000000"/>
              <w:bottom w:val="single" w:sz="4" w:space="0" w:color="auto"/>
              <w:right w:val="single" w:sz="4" w:space="0" w:color="auto"/>
            </w:tcBorders>
            <w:shd w:val="clear" w:color="auto" w:fill="B8CCE4" w:themeFill="accent1" w:themeFillTint="66"/>
            <w:tcMar>
              <w:top w:w="75" w:type="dxa"/>
              <w:left w:w="150" w:type="dxa"/>
              <w:bottom w:w="75" w:type="dxa"/>
              <w:right w:w="150" w:type="dxa"/>
            </w:tcMar>
            <w:vAlign w:val="center"/>
          </w:tcPr>
          <w:p w:rsidR="004E634F" w:rsidRPr="00FC46B7" w:rsidRDefault="004E634F" w:rsidP="009B41E5">
            <w:pPr>
              <w:spacing w:after="0" w:line="240" w:lineRule="auto"/>
              <w:ind w:left="-150" w:right="-150"/>
              <w:rPr>
                <w:rFonts w:ascii="Times New Roman" w:eastAsia="Times New Roman" w:hAnsi="Times New Roman"/>
                <w:b/>
                <w:color w:val="000000"/>
                <w:sz w:val="24"/>
                <w:szCs w:val="24"/>
                <w:lang w:val="uk-UA" w:eastAsia="ru-RU"/>
              </w:rPr>
            </w:pPr>
          </w:p>
        </w:tc>
        <w:tc>
          <w:tcPr>
            <w:tcW w:w="2110" w:type="dxa"/>
            <w:vMerge/>
            <w:tcBorders>
              <w:left w:val="single" w:sz="4" w:space="0" w:color="auto"/>
              <w:bottom w:val="single" w:sz="4" w:space="0" w:color="auto"/>
              <w:right w:val="single" w:sz="6" w:space="0" w:color="000000"/>
            </w:tcBorders>
            <w:shd w:val="clear" w:color="auto" w:fill="B8CCE4" w:themeFill="accent1" w:themeFillTint="66"/>
            <w:vAlign w:val="center"/>
          </w:tcPr>
          <w:p w:rsidR="004E634F" w:rsidRPr="00FC46B7" w:rsidRDefault="004E634F" w:rsidP="009B41E5">
            <w:pPr>
              <w:spacing w:after="0" w:line="240" w:lineRule="auto"/>
              <w:ind w:left="-150" w:right="-150"/>
              <w:rPr>
                <w:rFonts w:ascii="Times New Roman" w:eastAsia="Times New Roman" w:hAnsi="Times New Roman"/>
                <w:b/>
                <w:color w:val="000000"/>
                <w:sz w:val="24"/>
                <w:szCs w:val="24"/>
                <w:lang w:val="uk-UA" w:eastAsia="ru-RU"/>
              </w:rPr>
            </w:pPr>
          </w:p>
        </w:tc>
        <w:tc>
          <w:tcPr>
            <w:tcW w:w="1717" w:type="dxa"/>
            <w:vMerge/>
            <w:tcBorders>
              <w:left w:val="single" w:sz="6" w:space="0" w:color="000000"/>
              <w:bottom w:val="single" w:sz="4" w:space="0" w:color="auto"/>
              <w:right w:val="single" w:sz="6" w:space="0" w:color="000000"/>
            </w:tcBorders>
            <w:shd w:val="clear" w:color="auto" w:fill="B8CCE4" w:themeFill="accent1" w:themeFillTint="66"/>
            <w:tcMar>
              <w:top w:w="75" w:type="dxa"/>
              <w:left w:w="150" w:type="dxa"/>
              <w:bottom w:w="75" w:type="dxa"/>
              <w:right w:w="150" w:type="dxa"/>
            </w:tcMar>
            <w:vAlign w:val="center"/>
          </w:tcPr>
          <w:p w:rsidR="004E634F" w:rsidRPr="00FC46B7" w:rsidRDefault="004E634F" w:rsidP="009B41E5">
            <w:pPr>
              <w:spacing w:after="0" w:line="240" w:lineRule="auto"/>
              <w:rPr>
                <w:rFonts w:ascii="Times New Roman" w:eastAsia="Times New Roman" w:hAnsi="Times New Roman"/>
                <w:b/>
                <w:color w:val="000000"/>
                <w:sz w:val="24"/>
                <w:szCs w:val="24"/>
                <w:lang w:val="uk-UA" w:eastAsia="ru-RU"/>
              </w:rPr>
            </w:pPr>
          </w:p>
        </w:tc>
        <w:tc>
          <w:tcPr>
            <w:tcW w:w="1417" w:type="dxa"/>
            <w:vMerge/>
            <w:tcBorders>
              <w:left w:val="single" w:sz="6" w:space="0" w:color="000000"/>
              <w:bottom w:val="single" w:sz="4" w:space="0" w:color="auto"/>
              <w:right w:val="single" w:sz="6" w:space="0" w:color="000000"/>
            </w:tcBorders>
            <w:shd w:val="clear" w:color="auto" w:fill="B8CCE4" w:themeFill="accent1" w:themeFillTint="66"/>
            <w:tcMar>
              <w:top w:w="75" w:type="dxa"/>
              <w:left w:w="150" w:type="dxa"/>
              <w:bottom w:w="75" w:type="dxa"/>
              <w:right w:w="150" w:type="dxa"/>
            </w:tcMar>
            <w:vAlign w:val="center"/>
          </w:tcPr>
          <w:p w:rsidR="004E634F" w:rsidRPr="00FC46B7" w:rsidRDefault="004E634F" w:rsidP="009B41E5">
            <w:pPr>
              <w:spacing w:after="0" w:line="240" w:lineRule="auto"/>
              <w:rPr>
                <w:rFonts w:ascii="Times New Roman" w:eastAsia="Times New Roman" w:hAnsi="Times New Roman"/>
                <w:b/>
                <w:color w:val="000000"/>
                <w:sz w:val="24"/>
                <w:szCs w:val="24"/>
                <w:lang w:val="uk-UA" w:eastAsia="ru-RU"/>
              </w:rPr>
            </w:pPr>
          </w:p>
        </w:tc>
        <w:tc>
          <w:tcPr>
            <w:tcW w:w="1575" w:type="dxa"/>
            <w:vMerge/>
            <w:tcBorders>
              <w:left w:val="single" w:sz="6" w:space="0" w:color="000000"/>
              <w:bottom w:val="single" w:sz="4" w:space="0" w:color="auto"/>
              <w:right w:val="single" w:sz="6" w:space="0" w:color="000000"/>
            </w:tcBorders>
            <w:shd w:val="clear" w:color="auto" w:fill="B8CCE4" w:themeFill="accent1" w:themeFillTint="66"/>
            <w:tcMar>
              <w:top w:w="75" w:type="dxa"/>
              <w:left w:w="150" w:type="dxa"/>
              <w:bottom w:w="75" w:type="dxa"/>
              <w:right w:w="150" w:type="dxa"/>
            </w:tcMar>
            <w:vAlign w:val="center"/>
          </w:tcPr>
          <w:p w:rsidR="004E634F" w:rsidRPr="00FC46B7" w:rsidRDefault="004E634F" w:rsidP="009B41E5">
            <w:pPr>
              <w:spacing w:after="0" w:line="240" w:lineRule="auto"/>
              <w:rPr>
                <w:rFonts w:ascii="Times New Roman" w:eastAsia="Times New Roman" w:hAnsi="Times New Roman"/>
                <w:b/>
                <w:color w:val="000000"/>
                <w:sz w:val="24"/>
                <w:szCs w:val="24"/>
                <w:lang w:val="uk-UA" w:eastAsia="ru-RU"/>
              </w:rPr>
            </w:pPr>
          </w:p>
        </w:tc>
        <w:tc>
          <w:tcPr>
            <w:tcW w:w="1559" w:type="dxa"/>
            <w:vMerge/>
            <w:tcBorders>
              <w:left w:val="single" w:sz="6" w:space="0" w:color="000000"/>
              <w:bottom w:val="single" w:sz="4" w:space="0" w:color="auto"/>
              <w:right w:val="single" w:sz="4" w:space="0" w:color="auto"/>
            </w:tcBorders>
            <w:shd w:val="clear" w:color="auto" w:fill="B8CCE4" w:themeFill="accent1" w:themeFillTint="66"/>
            <w:tcMar>
              <w:top w:w="75" w:type="dxa"/>
              <w:left w:w="150" w:type="dxa"/>
              <w:bottom w:w="75" w:type="dxa"/>
              <w:right w:w="150" w:type="dxa"/>
            </w:tcMar>
            <w:vAlign w:val="center"/>
          </w:tcPr>
          <w:p w:rsidR="004E634F" w:rsidRPr="00FC46B7" w:rsidRDefault="004E634F" w:rsidP="009B41E5">
            <w:pPr>
              <w:spacing w:after="0" w:line="240" w:lineRule="auto"/>
              <w:rPr>
                <w:rFonts w:ascii="Times New Roman" w:eastAsia="Times New Roman" w:hAnsi="Times New Roman"/>
                <w:b/>
                <w:color w:val="000000"/>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Mar>
              <w:top w:w="75" w:type="dxa"/>
              <w:left w:w="150" w:type="dxa"/>
              <w:bottom w:w="75" w:type="dxa"/>
              <w:right w:w="150" w:type="dxa"/>
            </w:tcMar>
            <w:vAlign w:val="center"/>
          </w:tcPr>
          <w:p w:rsidR="004E634F" w:rsidRPr="00FC46B7" w:rsidRDefault="004E634F" w:rsidP="003C608D">
            <w:pPr>
              <w:tabs>
                <w:tab w:val="left" w:pos="1568"/>
              </w:tabs>
              <w:spacing w:after="0" w:line="240" w:lineRule="auto"/>
              <w:ind w:left="9" w:hanging="9"/>
              <w:jc w:val="center"/>
              <w:rPr>
                <w:rFonts w:ascii="Times New Roman" w:eastAsia="Times New Roman" w:hAnsi="Times New Roman"/>
                <w:color w:val="000000"/>
                <w:sz w:val="24"/>
                <w:szCs w:val="24"/>
                <w:lang w:val="uk-UA" w:eastAsia="ru-RU"/>
              </w:rPr>
            </w:pPr>
            <w:r w:rsidRPr="00FC46B7">
              <w:rPr>
                <w:rFonts w:ascii="Times New Roman" w:eastAsia="Times New Roman" w:hAnsi="Times New Roman"/>
                <w:color w:val="000000"/>
                <w:sz w:val="24"/>
                <w:szCs w:val="24"/>
                <w:lang w:val="uk-UA" w:eastAsia="ru-RU"/>
              </w:rPr>
              <w:t>План</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E634F" w:rsidRPr="00FC46B7" w:rsidRDefault="004E634F" w:rsidP="003C608D">
            <w:pPr>
              <w:tabs>
                <w:tab w:val="left" w:pos="1568"/>
              </w:tabs>
              <w:spacing w:after="0" w:line="240" w:lineRule="auto"/>
              <w:ind w:left="9" w:hanging="9"/>
              <w:jc w:val="center"/>
              <w:rPr>
                <w:rFonts w:ascii="Times New Roman" w:eastAsia="Times New Roman" w:hAnsi="Times New Roman"/>
                <w:color w:val="000000"/>
                <w:sz w:val="24"/>
                <w:szCs w:val="24"/>
                <w:lang w:val="uk-UA" w:eastAsia="ru-RU"/>
              </w:rPr>
            </w:pPr>
            <w:r w:rsidRPr="00FC46B7">
              <w:rPr>
                <w:rFonts w:ascii="Times New Roman" w:eastAsia="Times New Roman" w:hAnsi="Times New Roman"/>
                <w:color w:val="000000"/>
                <w:sz w:val="24"/>
                <w:szCs w:val="24"/>
                <w:lang w:val="uk-UA" w:eastAsia="ru-RU"/>
              </w:rPr>
              <w:t>Факт</w:t>
            </w:r>
          </w:p>
        </w:tc>
        <w:tc>
          <w:tcPr>
            <w:tcW w:w="7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E634F" w:rsidRPr="00FC46B7" w:rsidRDefault="004E634F" w:rsidP="003C608D">
            <w:pPr>
              <w:tabs>
                <w:tab w:val="left" w:pos="1568"/>
              </w:tabs>
              <w:spacing w:after="0" w:line="240" w:lineRule="auto"/>
              <w:ind w:left="9" w:hanging="9"/>
              <w:jc w:val="center"/>
              <w:rPr>
                <w:rFonts w:ascii="Times New Roman" w:eastAsia="Times New Roman" w:hAnsi="Times New Roman"/>
                <w:color w:val="000000"/>
                <w:sz w:val="24"/>
                <w:szCs w:val="24"/>
                <w:lang w:val="uk-UA" w:eastAsia="ru-RU"/>
              </w:rPr>
            </w:pPr>
            <w:r w:rsidRPr="00FC46B7">
              <w:rPr>
                <w:rFonts w:ascii="Times New Roman" w:eastAsia="Times New Roman" w:hAnsi="Times New Roman"/>
                <w:color w:val="000000"/>
                <w:sz w:val="24"/>
                <w:szCs w:val="24"/>
                <w:lang w:val="uk-UA" w:eastAsia="ru-RU"/>
              </w:rPr>
              <w:t>План</w:t>
            </w:r>
          </w:p>
        </w:tc>
        <w:tc>
          <w:tcPr>
            <w:tcW w:w="56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E634F" w:rsidRPr="00FC46B7" w:rsidRDefault="004E634F" w:rsidP="003C608D">
            <w:pPr>
              <w:tabs>
                <w:tab w:val="left" w:pos="1568"/>
              </w:tabs>
              <w:spacing w:after="0" w:line="240" w:lineRule="auto"/>
              <w:ind w:left="9" w:hanging="9"/>
              <w:jc w:val="center"/>
              <w:rPr>
                <w:rFonts w:ascii="Times New Roman" w:eastAsia="Times New Roman" w:hAnsi="Times New Roman"/>
                <w:color w:val="000000"/>
                <w:sz w:val="24"/>
                <w:szCs w:val="24"/>
                <w:lang w:val="uk-UA" w:eastAsia="ru-RU"/>
              </w:rPr>
            </w:pPr>
            <w:r w:rsidRPr="00FC46B7">
              <w:rPr>
                <w:rFonts w:ascii="Times New Roman" w:eastAsia="Times New Roman" w:hAnsi="Times New Roman"/>
                <w:color w:val="000000"/>
                <w:sz w:val="24"/>
                <w:szCs w:val="24"/>
                <w:lang w:val="uk-UA" w:eastAsia="ru-RU"/>
              </w:rPr>
              <w:t>Факт</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E634F" w:rsidRPr="00FC46B7" w:rsidRDefault="004E634F" w:rsidP="003C608D">
            <w:pPr>
              <w:tabs>
                <w:tab w:val="left" w:pos="1568"/>
              </w:tabs>
              <w:spacing w:after="0" w:line="240" w:lineRule="auto"/>
              <w:ind w:left="9" w:hanging="9"/>
              <w:jc w:val="center"/>
              <w:rPr>
                <w:rFonts w:ascii="Times New Roman" w:eastAsia="Times New Roman" w:hAnsi="Times New Roman"/>
                <w:color w:val="000000"/>
                <w:sz w:val="24"/>
                <w:szCs w:val="24"/>
                <w:lang w:val="uk-UA" w:eastAsia="ru-RU"/>
              </w:rPr>
            </w:pPr>
            <w:r w:rsidRPr="00FC46B7">
              <w:rPr>
                <w:rFonts w:ascii="Times New Roman" w:eastAsia="Times New Roman" w:hAnsi="Times New Roman"/>
                <w:color w:val="000000"/>
                <w:sz w:val="24"/>
                <w:szCs w:val="24"/>
                <w:lang w:val="uk-UA" w:eastAsia="ru-RU"/>
              </w:rPr>
              <w:t>План</w:t>
            </w:r>
          </w:p>
        </w:tc>
        <w:tc>
          <w:tcPr>
            <w:tcW w:w="56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E634F" w:rsidRPr="00FC46B7" w:rsidRDefault="004E634F" w:rsidP="004E634F">
            <w:pPr>
              <w:tabs>
                <w:tab w:val="left" w:pos="1568"/>
              </w:tabs>
              <w:spacing w:after="0" w:line="240" w:lineRule="auto"/>
              <w:jc w:val="center"/>
              <w:rPr>
                <w:rFonts w:ascii="Times New Roman" w:eastAsia="Times New Roman" w:hAnsi="Times New Roman"/>
                <w:color w:val="000000"/>
                <w:sz w:val="24"/>
                <w:szCs w:val="24"/>
                <w:lang w:val="uk-UA" w:eastAsia="ru-RU"/>
              </w:rPr>
            </w:pPr>
            <w:r w:rsidRPr="00FC46B7">
              <w:rPr>
                <w:rFonts w:ascii="Times New Roman" w:eastAsia="Times New Roman" w:hAnsi="Times New Roman"/>
                <w:color w:val="000000"/>
                <w:sz w:val="24"/>
                <w:szCs w:val="24"/>
                <w:lang w:val="uk-UA" w:eastAsia="ru-RU"/>
              </w:rPr>
              <w:t>Факт</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E634F" w:rsidRPr="00FC46B7" w:rsidRDefault="004E634F" w:rsidP="003C608D">
            <w:pPr>
              <w:tabs>
                <w:tab w:val="left" w:pos="1568"/>
              </w:tabs>
              <w:spacing w:after="0" w:line="240" w:lineRule="auto"/>
              <w:ind w:left="9" w:hanging="9"/>
              <w:jc w:val="center"/>
              <w:rPr>
                <w:rFonts w:ascii="Times New Roman" w:eastAsia="Times New Roman" w:hAnsi="Times New Roman"/>
                <w:color w:val="000000"/>
                <w:sz w:val="24"/>
                <w:szCs w:val="24"/>
                <w:lang w:val="uk-UA" w:eastAsia="ru-RU"/>
              </w:rPr>
            </w:pPr>
            <w:r w:rsidRPr="00FC46B7">
              <w:rPr>
                <w:rFonts w:ascii="Times New Roman" w:eastAsia="Times New Roman" w:hAnsi="Times New Roman"/>
                <w:color w:val="000000"/>
                <w:sz w:val="24"/>
                <w:szCs w:val="24"/>
                <w:lang w:val="uk-UA" w:eastAsia="ru-RU"/>
              </w:rPr>
              <w:t>План</w:t>
            </w:r>
          </w:p>
        </w:tc>
        <w:tc>
          <w:tcPr>
            <w:tcW w:w="709" w:type="dxa"/>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4E634F" w:rsidRPr="00FC46B7" w:rsidRDefault="004E634F" w:rsidP="003C608D">
            <w:pPr>
              <w:tabs>
                <w:tab w:val="left" w:pos="1568"/>
              </w:tabs>
              <w:spacing w:after="0" w:line="240" w:lineRule="auto"/>
              <w:ind w:left="9" w:hanging="9"/>
              <w:jc w:val="center"/>
              <w:rPr>
                <w:rFonts w:ascii="Times New Roman" w:eastAsia="Times New Roman" w:hAnsi="Times New Roman"/>
                <w:color w:val="000000"/>
                <w:sz w:val="24"/>
                <w:szCs w:val="24"/>
                <w:lang w:val="uk-UA" w:eastAsia="ru-RU"/>
              </w:rPr>
            </w:pPr>
            <w:r w:rsidRPr="00FC46B7">
              <w:rPr>
                <w:rFonts w:ascii="Times New Roman" w:eastAsia="Times New Roman" w:hAnsi="Times New Roman"/>
                <w:color w:val="000000"/>
                <w:sz w:val="24"/>
                <w:szCs w:val="24"/>
                <w:lang w:val="uk-UA" w:eastAsia="ru-RU"/>
              </w:rPr>
              <w:t>Факт</w:t>
            </w:r>
          </w:p>
        </w:tc>
        <w:tc>
          <w:tcPr>
            <w:tcW w:w="1544" w:type="dxa"/>
            <w:vMerge/>
            <w:tcBorders>
              <w:left w:val="single" w:sz="6" w:space="0" w:color="000000"/>
              <w:bottom w:val="single" w:sz="4" w:space="0" w:color="auto"/>
              <w:right w:val="single" w:sz="6" w:space="0" w:color="000000"/>
            </w:tcBorders>
            <w:shd w:val="clear" w:color="auto" w:fill="B8CCE4" w:themeFill="accent1" w:themeFillTint="66"/>
            <w:tcMar>
              <w:top w:w="75" w:type="dxa"/>
              <w:left w:w="150" w:type="dxa"/>
              <w:bottom w:w="75" w:type="dxa"/>
              <w:right w:w="150" w:type="dxa"/>
            </w:tcMar>
            <w:vAlign w:val="center"/>
          </w:tcPr>
          <w:p w:rsidR="004E634F" w:rsidRPr="00FC46B7" w:rsidRDefault="004E634F" w:rsidP="009B41E5">
            <w:pPr>
              <w:spacing w:after="0" w:line="240" w:lineRule="auto"/>
              <w:rPr>
                <w:rFonts w:ascii="Times New Roman" w:eastAsia="Times New Roman" w:hAnsi="Times New Roman"/>
                <w:b/>
                <w:color w:val="000000"/>
                <w:sz w:val="24"/>
                <w:szCs w:val="24"/>
                <w:lang w:val="uk-UA" w:eastAsia="ru-RU"/>
              </w:rPr>
            </w:pPr>
          </w:p>
        </w:tc>
      </w:tr>
      <w:tr w:rsidR="004E634F" w:rsidRPr="009B41E5" w:rsidTr="003A3351">
        <w:trPr>
          <w:trHeight w:val="138"/>
        </w:trPr>
        <w:tc>
          <w:tcPr>
            <w:tcW w:w="567" w:type="dxa"/>
            <w:tcBorders>
              <w:top w:val="single" w:sz="4" w:space="0" w:color="auto"/>
              <w:left w:val="single" w:sz="6" w:space="0" w:color="000000"/>
              <w:bottom w:val="single" w:sz="6" w:space="0" w:color="000000"/>
              <w:right w:val="single" w:sz="4" w:space="0" w:color="auto"/>
            </w:tcBorders>
            <w:shd w:val="clear" w:color="auto" w:fill="B8CCE4" w:themeFill="accent1" w:themeFillTint="66"/>
            <w:tcMar>
              <w:top w:w="75" w:type="dxa"/>
              <w:left w:w="150" w:type="dxa"/>
              <w:bottom w:w="75" w:type="dxa"/>
              <w:right w:w="150" w:type="dxa"/>
            </w:tcMar>
            <w:vAlign w:val="center"/>
          </w:tcPr>
          <w:p w:rsidR="004E634F" w:rsidRPr="00FC46B7" w:rsidRDefault="004E634F" w:rsidP="00FC46B7">
            <w:pPr>
              <w:spacing w:after="0" w:line="240" w:lineRule="auto"/>
              <w:ind w:left="-150" w:right="-150"/>
              <w:jc w:val="center"/>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1</w:t>
            </w:r>
          </w:p>
        </w:tc>
        <w:tc>
          <w:tcPr>
            <w:tcW w:w="2110" w:type="dxa"/>
            <w:tcBorders>
              <w:top w:val="single" w:sz="4" w:space="0" w:color="auto"/>
              <w:left w:val="single" w:sz="4" w:space="0" w:color="auto"/>
              <w:bottom w:val="single" w:sz="6" w:space="0" w:color="000000"/>
              <w:right w:val="single" w:sz="6" w:space="0" w:color="000000"/>
            </w:tcBorders>
            <w:shd w:val="clear" w:color="auto" w:fill="B8CCE4" w:themeFill="accent1" w:themeFillTint="66"/>
            <w:vAlign w:val="center"/>
          </w:tcPr>
          <w:p w:rsidR="004E634F" w:rsidRPr="00FC46B7" w:rsidRDefault="004E634F" w:rsidP="00FC46B7">
            <w:pPr>
              <w:spacing w:after="0" w:line="240" w:lineRule="auto"/>
              <w:ind w:right="-150"/>
              <w:jc w:val="center"/>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2</w:t>
            </w:r>
          </w:p>
        </w:tc>
        <w:tc>
          <w:tcPr>
            <w:tcW w:w="1717" w:type="dxa"/>
            <w:tcBorders>
              <w:top w:val="single" w:sz="4" w:space="0" w:color="auto"/>
              <w:left w:val="single" w:sz="6" w:space="0" w:color="000000"/>
              <w:bottom w:val="single" w:sz="6" w:space="0" w:color="000000"/>
              <w:right w:val="single" w:sz="6" w:space="0" w:color="000000"/>
            </w:tcBorders>
            <w:shd w:val="clear" w:color="auto" w:fill="B8CCE4" w:themeFill="accent1" w:themeFillTint="66"/>
            <w:tcMar>
              <w:top w:w="75" w:type="dxa"/>
              <w:left w:w="150" w:type="dxa"/>
              <w:bottom w:w="75" w:type="dxa"/>
              <w:right w:w="150" w:type="dxa"/>
            </w:tcMar>
            <w:vAlign w:val="center"/>
          </w:tcPr>
          <w:p w:rsidR="004E634F" w:rsidRPr="00FC46B7" w:rsidRDefault="004E634F" w:rsidP="00FC46B7">
            <w:pPr>
              <w:spacing w:after="0" w:line="240" w:lineRule="auto"/>
              <w:jc w:val="center"/>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3</w:t>
            </w:r>
          </w:p>
        </w:tc>
        <w:tc>
          <w:tcPr>
            <w:tcW w:w="1417" w:type="dxa"/>
            <w:tcBorders>
              <w:top w:val="single" w:sz="4" w:space="0" w:color="auto"/>
              <w:left w:val="single" w:sz="6" w:space="0" w:color="000000"/>
              <w:bottom w:val="single" w:sz="6" w:space="0" w:color="000000"/>
              <w:right w:val="single" w:sz="6" w:space="0" w:color="000000"/>
            </w:tcBorders>
            <w:shd w:val="clear" w:color="auto" w:fill="B8CCE4" w:themeFill="accent1" w:themeFillTint="66"/>
            <w:tcMar>
              <w:top w:w="75" w:type="dxa"/>
              <w:left w:w="150" w:type="dxa"/>
              <w:bottom w:w="75" w:type="dxa"/>
              <w:right w:w="150" w:type="dxa"/>
            </w:tcMar>
            <w:vAlign w:val="center"/>
          </w:tcPr>
          <w:p w:rsidR="004E634F" w:rsidRPr="00FC46B7" w:rsidRDefault="004E634F" w:rsidP="003A3351">
            <w:pPr>
              <w:spacing w:after="0" w:line="240" w:lineRule="auto"/>
              <w:ind w:left="-155"/>
              <w:jc w:val="center"/>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4</w:t>
            </w:r>
          </w:p>
        </w:tc>
        <w:tc>
          <w:tcPr>
            <w:tcW w:w="1575" w:type="dxa"/>
            <w:tcBorders>
              <w:top w:val="single" w:sz="4" w:space="0" w:color="auto"/>
              <w:left w:val="single" w:sz="6" w:space="0" w:color="000000"/>
              <w:bottom w:val="single" w:sz="6" w:space="0" w:color="000000"/>
              <w:right w:val="single" w:sz="6" w:space="0" w:color="000000"/>
            </w:tcBorders>
            <w:shd w:val="clear" w:color="auto" w:fill="B8CCE4" w:themeFill="accent1" w:themeFillTint="66"/>
            <w:tcMar>
              <w:top w:w="75" w:type="dxa"/>
              <w:left w:w="150" w:type="dxa"/>
              <w:bottom w:w="75" w:type="dxa"/>
              <w:right w:w="150" w:type="dxa"/>
            </w:tcMar>
            <w:vAlign w:val="center"/>
          </w:tcPr>
          <w:p w:rsidR="004E634F" w:rsidRPr="00FC46B7" w:rsidRDefault="004E634F" w:rsidP="00FC46B7">
            <w:pPr>
              <w:spacing w:after="0" w:line="240" w:lineRule="auto"/>
              <w:jc w:val="center"/>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5</w:t>
            </w:r>
          </w:p>
        </w:tc>
        <w:tc>
          <w:tcPr>
            <w:tcW w:w="1559" w:type="dxa"/>
            <w:tcBorders>
              <w:top w:val="single" w:sz="4" w:space="0" w:color="auto"/>
              <w:left w:val="single" w:sz="6" w:space="0" w:color="000000"/>
              <w:bottom w:val="single" w:sz="6" w:space="0" w:color="000000"/>
              <w:right w:val="single" w:sz="4" w:space="0" w:color="auto"/>
            </w:tcBorders>
            <w:shd w:val="clear" w:color="auto" w:fill="B8CCE4" w:themeFill="accent1" w:themeFillTint="66"/>
            <w:tcMar>
              <w:top w:w="75" w:type="dxa"/>
              <w:left w:w="150" w:type="dxa"/>
              <w:bottom w:w="75" w:type="dxa"/>
              <w:right w:w="150" w:type="dxa"/>
            </w:tcMar>
            <w:vAlign w:val="center"/>
          </w:tcPr>
          <w:p w:rsidR="004E634F" w:rsidRPr="00FC46B7" w:rsidRDefault="004E634F" w:rsidP="00FC46B7">
            <w:pPr>
              <w:spacing w:after="0" w:line="240" w:lineRule="auto"/>
              <w:jc w:val="center"/>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6</w:t>
            </w:r>
          </w:p>
        </w:tc>
        <w:tc>
          <w:tcPr>
            <w:tcW w:w="851" w:type="dxa"/>
            <w:tcBorders>
              <w:top w:val="single" w:sz="4" w:space="0" w:color="auto"/>
              <w:left w:val="single" w:sz="4" w:space="0" w:color="auto"/>
              <w:bottom w:val="single" w:sz="6" w:space="0" w:color="000000"/>
              <w:right w:val="single" w:sz="4" w:space="0" w:color="auto"/>
            </w:tcBorders>
            <w:shd w:val="clear" w:color="auto" w:fill="B8CCE4" w:themeFill="accent1" w:themeFillTint="66"/>
            <w:tcMar>
              <w:top w:w="75" w:type="dxa"/>
              <w:left w:w="150" w:type="dxa"/>
              <w:bottom w:w="75" w:type="dxa"/>
              <w:right w:w="150" w:type="dxa"/>
            </w:tcMar>
            <w:vAlign w:val="center"/>
          </w:tcPr>
          <w:p w:rsidR="004E634F" w:rsidRPr="00FC46B7" w:rsidRDefault="004E634F" w:rsidP="00FC46B7">
            <w:pPr>
              <w:tabs>
                <w:tab w:val="left" w:pos="1568"/>
              </w:tabs>
              <w:spacing w:after="0" w:line="240" w:lineRule="auto"/>
              <w:ind w:left="9" w:hanging="9"/>
              <w:jc w:val="center"/>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7</w:t>
            </w:r>
          </w:p>
        </w:tc>
        <w:tc>
          <w:tcPr>
            <w:tcW w:w="709" w:type="dxa"/>
            <w:tcBorders>
              <w:top w:val="single" w:sz="4" w:space="0" w:color="auto"/>
              <w:left w:val="single" w:sz="4" w:space="0" w:color="auto"/>
              <w:bottom w:val="single" w:sz="6" w:space="0" w:color="000000"/>
              <w:right w:val="single" w:sz="4" w:space="0" w:color="auto"/>
            </w:tcBorders>
            <w:shd w:val="clear" w:color="auto" w:fill="B8CCE4" w:themeFill="accent1" w:themeFillTint="66"/>
            <w:vAlign w:val="center"/>
          </w:tcPr>
          <w:p w:rsidR="004E634F" w:rsidRPr="00FC46B7" w:rsidRDefault="004E634F" w:rsidP="00FC46B7">
            <w:pPr>
              <w:tabs>
                <w:tab w:val="left" w:pos="1568"/>
              </w:tabs>
              <w:spacing w:after="0" w:line="240" w:lineRule="auto"/>
              <w:ind w:left="9" w:hanging="9"/>
              <w:jc w:val="center"/>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8</w:t>
            </w:r>
          </w:p>
        </w:tc>
        <w:tc>
          <w:tcPr>
            <w:tcW w:w="708" w:type="dxa"/>
            <w:tcBorders>
              <w:top w:val="single" w:sz="4" w:space="0" w:color="auto"/>
              <w:left w:val="single" w:sz="4" w:space="0" w:color="auto"/>
              <w:bottom w:val="single" w:sz="6" w:space="0" w:color="000000"/>
              <w:right w:val="single" w:sz="4" w:space="0" w:color="auto"/>
            </w:tcBorders>
            <w:shd w:val="clear" w:color="auto" w:fill="B8CCE4" w:themeFill="accent1" w:themeFillTint="66"/>
            <w:vAlign w:val="center"/>
          </w:tcPr>
          <w:p w:rsidR="004E634F" w:rsidRPr="00FC46B7" w:rsidRDefault="004E634F" w:rsidP="00FC46B7">
            <w:pPr>
              <w:tabs>
                <w:tab w:val="left" w:pos="1568"/>
              </w:tabs>
              <w:spacing w:after="0" w:line="240" w:lineRule="auto"/>
              <w:ind w:left="9" w:hanging="9"/>
              <w:jc w:val="center"/>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9</w:t>
            </w:r>
          </w:p>
        </w:tc>
        <w:tc>
          <w:tcPr>
            <w:tcW w:w="567" w:type="dxa"/>
            <w:tcBorders>
              <w:top w:val="single" w:sz="4" w:space="0" w:color="auto"/>
              <w:left w:val="single" w:sz="4" w:space="0" w:color="auto"/>
              <w:bottom w:val="single" w:sz="6" w:space="0" w:color="000000"/>
              <w:right w:val="single" w:sz="4" w:space="0" w:color="auto"/>
            </w:tcBorders>
            <w:shd w:val="clear" w:color="auto" w:fill="B8CCE4" w:themeFill="accent1" w:themeFillTint="66"/>
            <w:vAlign w:val="center"/>
          </w:tcPr>
          <w:p w:rsidR="004E634F" w:rsidRPr="00FC46B7" w:rsidRDefault="004E634F" w:rsidP="00FC46B7">
            <w:pPr>
              <w:tabs>
                <w:tab w:val="left" w:pos="1568"/>
              </w:tabs>
              <w:spacing w:after="0" w:line="240" w:lineRule="auto"/>
              <w:ind w:left="9" w:hanging="9"/>
              <w:jc w:val="center"/>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10</w:t>
            </w:r>
          </w:p>
        </w:tc>
        <w:tc>
          <w:tcPr>
            <w:tcW w:w="709" w:type="dxa"/>
            <w:tcBorders>
              <w:top w:val="single" w:sz="4" w:space="0" w:color="auto"/>
              <w:left w:val="single" w:sz="4" w:space="0" w:color="auto"/>
              <w:bottom w:val="single" w:sz="6" w:space="0" w:color="000000"/>
              <w:right w:val="single" w:sz="4" w:space="0" w:color="auto"/>
            </w:tcBorders>
            <w:shd w:val="clear" w:color="auto" w:fill="B8CCE4" w:themeFill="accent1" w:themeFillTint="66"/>
            <w:vAlign w:val="center"/>
          </w:tcPr>
          <w:p w:rsidR="004E634F" w:rsidRPr="00FC46B7" w:rsidRDefault="004E634F" w:rsidP="00FC46B7">
            <w:pPr>
              <w:tabs>
                <w:tab w:val="left" w:pos="1568"/>
              </w:tabs>
              <w:spacing w:after="0" w:line="240" w:lineRule="auto"/>
              <w:ind w:left="9" w:hanging="9"/>
              <w:jc w:val="center"/>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11</w:t>
            </w:r>
          </w:p>
        </w:tc>
        <w:tc>
          <w:tcPr>
            <w:tcW w:w="567" w:type="dxa"/>
            <w:tcBorders>
              <w:top w:val="single" w:sz="4" w:space="0" w:color="auto"/>
              <w:left w:val="single" w:sz="4" w:space="0" w:color="auto"/>
              <w:bottom w:val="single" w:sz="6" w:space="0" w:color="000000"/>
              <w:right w:val="single" w:sz="4" w:space="0" w:color="auto"/>
            </w:tcBorders>
            <w:shd w:val="clear" w:color="auto" w:fill="B8CCE4" w:themeFill="accent1" w:themeFillTint="66"/>
            <w:vAlign w:val="center"/>
          </w:tcPr>
          <w:p w:rsidR="004E634F" w:rsidRPr="00FC46B7" w:rsidRDefault="004E634F" w:rsidP="00FC46B7">
            <w:pPr>
              <w:tabs>
                <w:tab w:val="left" w:pos="1568"/>
              </w:tabs>
              <w:spacing w:after="0" w:line="240" w:lineRule="auto"/>
              <w:ind w:left="9" w:hanging="9"/>
              <w:jc w:val="center"/>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12</w:t>
            </w:r>
          </w:p>
        </w:tc>
        <w:tc>
          <w:tcPr>
            <w:tcW w:w="709" w:type="dxa"/>
            <w:tcBorders>
              <w:top w:val="single" w:sz="4" w:space="0" w:color="auto"/>
              <w:left w:val="single" w:sz="4" w:space="0" w:color="auto"/>
              <w:bottom w:val="single" w:sz="6" w:space="0" w:color="000000"/>
              <w:right w:val="single" w:sz="4" w:space="0" w:color="auto"/>
            </w:tcBorders>
            <w:shd w:val="clear" w:color="auto" w:fill="B8CCE4" w:themeFill="accent1" w:themeFillTint="66"/>
            <w:vAlign w:val="center"/>
          </w:tcPr>
          <w:p w:rsidR="004E634F" w:rsidRPr="00FC46B7" w:rsidRDefault="004E634F" w:rsidP="00FC46B7">
            <w:pPr>
              <w:tabs>
                <w:tab w:val="left" w:pos="1568"/>
              </w:tabs>
              <w:spacing w:after="0" w:line="240" w:lineRule="auto"/>
              <w:ind w:left="9" w:hanging="9"/>
              <w:jc w:val="center"/>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13</w:t>
            </w:r>
          </w:p>
        </w:tc>
        <w:tc>
          <w:tcPr>
            <w:tcW w:w="709" w:type="dxa"/>
            <w:tcBorders>
              <w:top w:val="single" w:sz="4" w:space="0" w:color="auto"/>
              <w:left w:val="single" w:sz="4" w:space="0" w:color="auto"/>
              <w:bottom w:val="single" w:sz="6" w:space="0" w:color="000000"/>
              <w:right w:val="single" w:sz="6" w:space="0" w:color="000000"/>
            </w:tcBorders>
            <w:shd w:val="clear" w:color="auto" w:fill="B8CCE4" w:themeFill="accent1" w:themeFillTint="66"/>
            <w:vAlign w:val="center"/>
          </w:tcPr>
          <w:p w:rsidR="004E634F" w:rsidRPr="00FC46B7" w:rsidRDefault="004E634F" w:rsidP="00FC46B7">
            <w:pPr>
              <w:tabs>
                <w:tab w:val="left" w:pos="1568"/>
              </w:tabs>
              <w:spacing w:after="0" w:line="240" w:lineRule="auto"/>
              <w:ind w:left="9" w:hanging="9"/>
              <w:jc w:val="center"/>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14</w:t>
            </w:r>
          </w:p>
        </w:tc>
        <w:tc>
          <w:tcPr>
            <w:tcW w:w="1544" w:type="dxa"/>
            <w:tcBorders>
              <w:top w:val="single" w:sz="4" w:space="0" w:color="auto"/>
              <w:left w:val="single" w:sz="6" w:space="0" w:color="000000"/>
              <w:bottom w:val="single" w:sz="6" w:space="0" w:color="000000"/>
              <w:right w:val="single" w:sz="6" w:space="0" w:color="000000"/>
            </w:tcBorders>
            <w:shd w:val="clear" w:color="auto" w:fill="B8CCE4" w:themeFill="accent1" w:themeFillTint="66"/>
            <w:tcMar>
              <w:top w:w="75" w:type="dxa"/>
              <w:left w:w="150" w:type="dxa"/>
              <w:bottom w:w="75" w:type="dxa"/>
              <w:right w:w="150" w:type="dxa"/>
            </w:tcMar>
            <w:vAlign w:val="center"/>
          </w:tcPr>
          <w:p w:rsidR="004E634F" w:rsidRPr="00FC46B7" w:rsidRDefault="004E634F" w:rsidP="00FC46B7">
            <w:pPr>
              <w:spacing w:after="0" w:line="240" w:lineRule="auto"/>
              <w:jc w:val="center"/>
              <w:rPr>
                <w:rFonts w:ascii="Times New Roman" w:eastAsia="Times New Roman" w:hAnsi="Times New Roman"/>
                <w:b/>
                <w:color w:val="000000"/>
                <w:sz w:val="24"/>
                <w:szCs w:val="24"/>
                <w:lang w:val="uk-UA" w:eastAsia="ru-RU"/>
              </w:rPr>
            </w:pPr>
            <w:r w:rsidRPr="00FC46B7">
              <w:rPr>
                <w:rFonts w:ascii="Times New Roman" w:eastAsia="Times New Roman" w:hAnsi="Times New Roman"/>
                <w:b/>
                <w:color w:val="000000"/>
                <w:sz w:val="24"/>
                <w:szCs w:val="24"/>
                <w:lang w:val="uk-UA" w:eastAsia="ru-RU"/>
              </w:rPr>
              <w:t>15</w:t>
            </w:r>
          </w:p>
        </w:tc>
      </w:tr>
      <w:tr w:rsidR="004E634F" w:rsidRPr="009B41E5" w:rsidTr="003A3351">
        <w:trPr>
          <w:trHeight w:val="2608"/>
        </w:trPr>
        <w:tc>
          <w:tcPr>
            <w:tcW w:w="567" w:type="dxa"/>
            <w:tcBorders>
              <w:top w:val="single" w:sz="6" w:space="0" w:color="000000"/>
              <w:left w:val="single" w:sz="6" w:space="0" w:color="000000"/>
              <w:bottom w:val="single" w:sz="6" w:space="0" w:color="000000"/>
              <w:right w:val="single" w:sz="4" w:space="0" w:color="auto"/>
            </w:tcBorders>
            <w:shd w:val="clear" w:color="auto" w:fill="FFFFFF"/>
            <w:tcMar>
              <w:top w:w="75" w:type="dxa"/>
              <w:left w:w="150" w:type="dxa"/>
              <w:bottom w:w="75" w:type="dxa"/>
              <w:right w:w="150" w:type="dxa"/>
            </w:tcMar>
            <w:vAlign w:val="center"/>
            <w:hideMark/>
          </w:tcPr>
          <w:p w:rsidR="004E634F" w:rsidRPr="009B41E5" w:rsidRDefault="004E634F" w:rsidP="009B41E5">
            <w:pPr>
              <w:spacing w:after="0" w:line="240" w:lineRule="auto"/>
              <w:rPr>
                <w:rFonts w:ascii="Times New Roman" w:eastAsia="Times New Roman" w:hAnsi="Times New Roman"/>
                <w:color w:val="000000"/>
                <w:sz w:val="24"/>
                <w:szCs w:val="24"/>
                <w:lang w:val="uk-UA" w:eastAsia="ru-RU"/>
              </w:rPr>
            </w:pPr>
            <w:r w:rsidRPr="009B41E5">
              <w:rPr>
                <w:rFonts w:ascii="Times New Roman" w:eastAsia="Times New Roman" w:hAnsi="Times New Roman"/>
                <w:color w:val="000000"/>
                <w:sz w:val="24"/>
                <w:szCs w:val="24"/>
                <w:lang w:val="uk-UA" w:eastAsia="ru-RU"/>
              </w:rPr>
              <w:t>1</w:t>
            </w:r>
            <w:r w:rsidR="00FC46B7">
              <w:rPr>
                <w:rFonts w:ascii="Times New Roman" w:eastAsia="Times New Roman" w:hAnsi="Times New Roman"/>
                <w:color w:val="000000"/>
                <w:sz w:val="24"/>
                <w:szCs w:val="24"/>
                <w:lang w:val="uk-UA" w:eastAsia="ru-RU"/>
              </w:rPr>
              <w:t>.</w:t>
            </w:r>
          </w:p>
        </w:tc>
        <w:tc>
          <w:tcPr>
            <w:tcW w:w="2110" w:type="dxa"/>
            <w:tcBorders>
              <w:top w:val="single" w:sz="6" w:space="0" w:color="000000"/>
              <w:left w:val="single" w:sz="4" w:space="0" w:color="auto"/>
              <w:bottom w:val="single" w:sz="6" w:space="0" w:color="000000"/>
              <w:right w:val="single" w:sz="6" w:space="0" w:color="000000"/>
            </w:tcBorders>
            <w:shd w:val="clear" w:color="auto" w:fill="FFFFFF"/>
            <w:vAlign w:val="center"/>
          </w:tcPr>
          <w:p w:rsidR="00313195" w:rsidRDefault="004E634F" w:rsidP="00D03CE9">
            <w:pPr>
              <w:spacing w:after="0" w:line="240" w:lineRule="auto"/>
              <w:rPr>
                <w:rFonts w:ascii="Times New Roman" w:hAnsi="Times New Roman"/>
                <w:sz w:val="24"/>
                <w:szCs w:val="24"/>
                <w:lang w:val="uk-UA"/>
              </w:rPr>
            </w:pPr>
            <w:r>
              <w:rPr>
                <w:rFonts w:ascii="Times New Roman" w:hAnsi="Times New Roman"/>
                <w:sz w:val="24"/>
                <w:szCs w:val="24"/>
                <w:lang w:val="uk-UA"/>
              </w:rPr>
              <w:t xml:space="preserve">Виконання грошових зобов’язань, </w:t>
            </w:r>
          </w:p>
          <w:p w:rsidR="004E634F" w:rsidRPr="009B41E5" w:rsidRDefault="004E634F" w:rsidP="00D03CE9">
            <w:pPr>
              <w:spacing w:after="0" w:line="240" w:lineRule="auto"/>
              <w:rPr>
                <w:rFonts w:ascii="Times New Roman" w:eastAsia="Times New Roman" w:hAnsi="Times New Roman"/>
                <w:color w:val="000000"/>
                <w:sz w:val="24"/>
                <w:szCs w:val="24"/>
                <w:lang w:val="uk-UA" w:eastAsia="ru-RU"/>
              </w:rPr>
            </w:pPr>
            <w:r>
              <w:rPr>
                <w:rFonts w:ascii="Times New Roman" w:hAnsi="Times New Roman"/>
                <w:sz w:val="24"/>
                <w:szCs w:val="24"/>
                <w:lang w:val="uk-UA"/>
              </w:rPr>
              <w:t>які виникли на підставі судових рішень та/або виконавчих документів про стягнення коштів бюджету Могилів-Подільської міської територіальної громади, боржниками по яких є виконавчі органи міської ради</w:t>
            </w:r>
          </w:p>
        </w:tc>
        <w:tc>
          <w:tcPr>
            <w:tcW w:w="17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444CCD" w:rsidRDefault="004E634F" w:rsidP="00313195">
            <w:pPr>
              <w:spacing w:after="0" w:line="240" w:lineRule="auto"/>
              <w:ind w:left="-134" w:right="-149"/>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Погашення заборгованості за судовими рішеннями та/або виконавчими документами про стягнення коштів бюджету Могилів-Подільської міської територіальної громади, боржниками по яких є виконавчі </w:t>
            </w:r>
            <w:r>
              <w:rPr>
                <w:rFonts w:ascii="Times New Roman" w:eastAsia="Times New Roman" w:hAnsi="Times New Roman"/>
                <w:color w:val="000000"/>
                <w:sz w:val="24"/>
                <w:szCs w:val="24"/>
                <w:lang w:val="uk-UA" w:eastAsia="ru-RU"/>
              </w:rPr>
              <w:lastRenderedPageBreak/>
              <w:t xml:space="preserve">органи міської ради. </w:t>
            </w:r>
          </w:p>
          <w:p w:rsidR="004E634F" w:rsidRPr="009B41E5" w:rsidRDefault="004E634F" w:rsidP="00313195">
            <w:pPr>
              <w:spacing w:after="0" w:line="240" w:lineRule="auto"/>
              <w:ind w:left="-134" w:right="-149"/>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Оплата виконавчого збору за примусове виконання рішення суду, штрафів, додаткових витрат, які виникли внаслідок несвоєчасного виконання чи невиконання рішення суду та/або виконавчого документу, тощо.</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4E634F" w:rsidRPr="009B41E5" w:rsidRDefault="004E634F" w:rsidP="009B41E5">
            <w:pPr>
              <w:spacing w:after="0" w:line="240" w:lineRule="auto"/>
              <w:rPr>
                <w:rFonts w:ascii="Times New Roman" w:eastAsia="Times New Roman" w:hAnsi="Times New Roman"/>
                <w:color w:val="000000"/>
                <w:sz w:val="24"/>
                <w:szCs w:val="24"/>
                <w:lang w:val="uk-UA" w:eastAsia="ru-RU"/>
              </w:rPr>
            </w:pPr>
            <w:r w:rsidRPr="009B41E5">
              <w:rPr>
                <w:rFonts w:ascii="Times New Roman" w:eastAsia="Times New Roman" w:hAnsi="Times New Roman"/>
                <w:color w:val="000000"/>
                <w:sz w:val="24"/>
                <w:szCs w:val="24"/>
                <w:lang w:val="uk-UA" w:eastAsia="ru-RU"/>
              </w:rPr>
              <w:lastRenderedPageBreak/>
              <w:t>202</w:t>
            </w:r>
            <w:r>
              <w:rPr>
                <w:rFonts w:ascii="Times New Roman" w:eastAsia="Times New Roman" w:hAnsi="Times New Roman"/>
                <w:color w:val="000000"/>
                <w:sz w:val="24"/>
                <w:szCs w:val="24"/>
                <w:lang w:val="uk-UA" w:eastAsia="ru-RU"/>
              </w:rPr>
              <w:t>5</w:t>
            </w:r>
            <w:r w:rsidRPr="009B41E5">
              <w:rPr>
                <w:rFonts w:ascii="Times New Roman" w:eastAsia="Times New Roman" w:hAnsi="Times New Roman"/>
                <w:color w:val="000000"/>
                <w:sz w:val="24"/>
                <w:szCs w:val="24"/>
                <w:lang w:val="uk-UA" w:eastAsia="ru-RU"/>
              </w:rPr>
              <w:t>-202</w:t>
            </w:r>
            <w:r>
              <w:rPr>
                <w:rFonts w:ascii="Times New Roman" w:eastAsia="Times New Roman" w:hAnsi="Times New Roman"/>
                <w:color w:val="000000"/>
                <w:sz w:val="24"/>
                <w:szCs w:val="24"/>
                <w:lang w:val="uk-UA" w:eastAsia="ru-RU"/>
              </w:rPr>
              <w:t>7</w:t>
            </w:r>
            <w:r w:rsidRPr="009B41E5">
              <w:rPr>
                <w:rFonts w:ascii="Times New Roman" w:eastAsia="Times New Roman" w:hAnsi="Times New Roman"/>
                <w:color w:val="000000"/>
                <w:sz w:val="24"/>
                <w:szCs w:val="24"/>
                <w:lang w:val="uk-UA" w:eastAsia="ru-RU"/>
              </w:rPr>
              <w:t xml:space="preserve"> р</w:t>
            </w:r>
            <w:r>
              <w:rPr>
                <w:rFonts w:ascii="Times New Roman" w:eastAsia="Times New Roman" w:hAnsi="Times New Roman"/>
                <w:color w:val="000000"/>
                <w:sz w:val="24"/>
                <w:szCs w:val="24"/>
                <w:lang w:val="uk-UA" w:eastAsia="ru-RU"/>
              </w:rPr>
              <w:t>оки</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130952" w:rsidRDefault="00130952" w:rsidP="00130952">
            <w:pPr>
              <w:spacing w:after="0" w:line="240" w:lineRule="auto"/>
              <w:ind w:left="-147" w:right="170"/>
              <w:rPr>
                <w:rFonts w:ascii="Times New Roman" w:eastAsia="Times New Roman" w:hAnsi="Times New Roman"/>
                <w:color w:val="000000"/>
                <w:sz w:val="24"/>
                <w:szCs w:val="24"/>
                <w:lang w:val="uk-UA" w:eastAsia="ru-RU"/>
              </w:rPr>
            </w:pPr>
          </w:p>
          <w:p w:rsidR="00130952" w:rsidRDefault="00130952" w:rsidP="00130952">
            <w:pPr>
              <w:spacing w:after="0" w:line="240" w:lineRule="auto"/>
              <w:ind w:left="-147" w:right="170"/>
              <w:rPr>
                <w:rFonts w:ascii="Times New Roman" w:eastAsia="Times New Roman" w:hAnsi="Times New Roman"/>
                <w:color w:val="000000"/>
                <w:sz w:val="24"/>
                <w:szCs w:val="24"/>
                <w:lang w:val="uk-UA" w:eastAsia="ru-RU"/>
              </w:rPr>
            </w:pPr>
          </w:p>
          <w:p w:rsidR="00130952" w:rsidRDefault="00130952" w:rsidP="00130952">
            <w:pPr>
              <w:spacing w:after="0" w:line="240" w:lineRule="auto"/>
              <w:ind w:left="-147" w:right="170"/>
              <w:rPr>
                <w:rFonts w:ascii="Times New Roman" w:eastAsia="Times New Roman" w:hAnsi="Times New Roman"/>
                <w:color w:val="000000"/>
                <w:sz w:val="24"/>
                <w:szCs w:val="24"/>
                <w:lang w:val="uk-UA" w:eastAsia="ru-RU"/>
              </w:rPr>
            </w:pPr>
          </w:p>
          <w:p w:rsidR="00130952" w:rsidRDefault="00130952" w:rsidP="00130952">
            <w:pPr>
              <w:spacing w:after="0" w:line="240" w:lineRule="auto"/>
              <w:ind w:left="-147" w:right="170"/>
              <w:rPr>
                <w:rFonts w:ascii="Times New Roman" w:eastAsia="Times New Roman" w:hAnsi="Times New Roman"/>
                <w:color w:val="000000"/>
                <w:sz w:val="24"/>
                <w:szCs w:val="24"/>
                <w:lang w:val="uk-UA" w:eastAsia="ru-RU"/>
              </w:rPr>
            </w:pPr>
          </w:p>
          <w:p w:rsidR="00130952" w:rsidRDefault="00130952" w:rsidP="00130952">
            <w:pPr>
              <w:spacing w:after="0" w:line="240" w:lineRule="auto"/>
              <w:ind w:left="-147" w:right="170"/>
              <w:rPr>
                <w:rFonts w:ascii="Times New Roman" w:eastAsia="Times New Roman" w:hAnsi="Times New Roman"/>
                <w:color w:val="000000"/>
                <w:sz w:val="24"/>
                <w:szCs w:val="24"/>
                <w:lang w:val="uk-UA" w:eastAsia="ru-RU"/>
              </w:rPr>
            </w:pPr>
          </w:p>
          <w:p w:rsidR="00130952" w:rsidRDefault="00130952" w:rsidP="00130952">
            <w:pPr>
              <w:spacing w:after="0" w:line="240" w:lineRule="auto"/>
              <w:ind w:left="-147" w:right="170"/>
              <w:rPr>
                <w:rFonts w:ascii="Times New Roman" w:eastAsia="Times New Roman" w:hAnsi="Times New Roman"/>
                <w:color w:val="000000"/>
                <w:sz w:val="24"/>
                <w:szCs w:val="24"/>
                <w:lang w:val="uk-UA" w:eastAsia="ru-RU"/>
              </w:rPr>
            </w:pPr>
          </w:p>
          <w:p w:rsidR="00130952" w:rsidRDefault="00130952" w:rsidP="00130952">
            <w:pPr>
              <w:spacing w:after="0" w:line="240" w:lineRule="auto"/>
              <w:ind w:left="-147" w:right="170"/>
              <w:rPr>
                <w:rFonts w:ascii="Times New Roman" w:eastAsia="Times New Roman" w:hAnsi="Times New Roman"/>
                <w:color w:val="000000"/>
                <w:sz w:val="24"/>
                <w:szCs w:val="24"/>
                <w:lang w:val="uk-UA" w:eastAsia="ru-RU"/>
              </w:rPr>
            </w:pPr>
          </w:p>
          <w:p w:rsidR="00130952" w:rsidRDefault="00130952" w:rsidP="00130952">
            <w:pPr>
              <w:spacing w:after="0" w:line="240" w:lineRule="auto"/>
              <w:ind w:left="-147" w:right="170"/>
              <w:rPr>
                <w:rFonts w:ascii="Times New Roman" w:eastAsia="Times New Roman" w:hAnsi="Times New Roman"/>
                <w:color w:val="000000"/>
                <w:sz w:val="24"/>
                <w:szCs w:val="24"/>
                <w:lang w:val="uk-UA" w:eastAsia="ru-RU"/>
              </w:rPr>
            </w:pPr>
          </w:p>
          <w:p w:rsidR="004E634F" w:rsidRPr="009B41E5" w:rsidRDefault="00130952" w:rsidP="00130952">
            <w:pPr>
              <w:spacing w:after="0" w:line="240" w:lineRule="auto"/>
              <w:ind w:left="-147" w:right="170"/>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Виконавчі органи міської ради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4E634F" w:rsidRPr="009A3A41" w:rsidRDefault="009A3A41" w:rsidP="009B41E5">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Місцевий бюджет</w:t>
            </w:r>
          </w:p>
        </w:tc>
        <w:tc>
          <w:tcPr>
            <w:tcW w:w="851" w:type="dxa"/>
            <w:tcBorders>
              <w:top w:val="single" w:sz="6" w:space="0" w:color="000000"/>
              <w:left w:val="single" w:sz="6" w:space="0" w:color="000000"/>
              <w:bottom w:val="single" w:sz="6" w:space="0" w:color="000000"/>
              <w:right w:val="single" w:sz="4" w:space="0" w:color="auto"/>
            </w:tcBorders>
            <w:shd w:val="clear" w:color="auto" w:fill="FFFFFF"/>
            <w:tcMar>
              <w:top w:w="75" w:type="dxa"/>
              <w:left w:w="150" w:type="dxa"/>
              <w:bottom w:w="75" w:type="dxa"/>
              <w:right w:w="150" w:type="dxa"/>
            </w:tcMar>
            <w:vAlign w:val="center"/>
            <w:hideMark/>
          </w:tcPr>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713C5D" w:rsidRDefault="00713C5D" w:rsidP="009B41E5">
            <w:pPr>
              <w:spacing w:after="0" w:line="240" w:lineRule="auto"/>
              <w:jc w:val="both"/>
              <w:rPr>
                <w:rFonts w:ascii="Times New Roman" w:eastAsia="Times New Roman" w:hAnsi="Times New Roman"/>
                <w:color w:val="000000"/>
                <w:sz w:val="24"/>
                <w:szCs w:val="24"/>
                <w:lang w:val="uk-UA" w:eastAsia="ru-RU"/>
              </w:rPr>
            </w:pPr>
          </w:p>
          <w:p w:rsidR="004E634F" w:rsidRPr="009B41E5" w:rsidRDefault="004C1B54" w:rsidP="009B41E5">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30,00</w:t>
            </w:r>
          </w:p>
        </w:tc>
        <w:tc>
          <w:tcPr>
            <w:tcW w:w="709" w:type="dxa"/>
            <w:tcBorders>
              <w:top w:val="single" w:sz="6" w:space="0" w:color="000000"/>
              <w:left w:val="single" w:sz="4" w:space="0" w:color="auto"/>
              <w:bottom w:val="single" w:sz="6" w:space="0" w:color="000000"/>
              <w:right w:val="single" w:sz="4" w:space="0" w:color="auto"/>
            </w:tcBorders>
            <w:shd w:val="clear" w:color="auto" w:fill="FFFFFF"/>
            <w:vAlign w:val="center"/>
          </w:tcPr>
          <w:p w:rsidR="004E634F" w:rsidRPr="009B41E5" w:rsidRDefault="004E634F" w:rsidP="005D4953">
            <w:pPr>
              <w:spacing w:after="0" w:line="240" w:lineRule="auto"/>
              <w:jc w:val="both"/>
              <w:rPr>
                <w:rFonts w:ascii="Times New Roman" w:eastAsia="Times New Roman" w:hAnsi="Times New Roman"/>
                <w:color w:val="000000"/>
                <w:sz w:val="24"/>
                <w:szCs w:val="24"/>
                <w:lang w:val="uk-UA" w:eastAsia="ru-RU"/>
              </w:rPr>
            </w:pPr>
          </w:p>
        </w:tc>
        <w:tc>
          <w:tcPr>
            <w:tcW w:w="708" w:type="dxa"/>
            <w:tcBorders>
              <w:top w:val="single" w:sz="6" w:space="0" w:color="000000"/>
              <w:left w:val="single" w:sz="4" w:space="0" w:color="auto"/>
              <w:bottom w:val="single" w:sz="6" w:space="0" w:color="000000"/>
              <w:right w:val="single" w:sz="4" w:space="0" w:color="auto"/>
            </w:tcBorders>
            <w:shd w:val="clear" w:color="auto" w:fill="FFFFFF"/>
            <w:vAlign w:val="center"/>
          </w:tcPr>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4E634F" w:rsidRPr="009B41E5" w:rsidRDefault="004C1B54" w:rsidP="007C31AD">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40,00</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tcPr>
          <w:p w:rsidR="004E634F" w:rsidRPr="009B41E5" w:rsidRDefault="004E634F" w:rsidP="007C31AD">
            <w:pPr>
              <w:spacing w:after="0" w:line="240" w:lineRule="auto"/>
              <w:jc w:val="both"/>
              <w:rPr>
                <w:rFonts w:ascii="Times New Roman" w:eastAsia="Times New Roman" w:hAnsi="Times New Roman"/>
                <w:color w:val="000000"/>
                <w:sz w:val="24"/>
                <w:szCs w:val="24"/>
                <w:lang w:val="uk-UA" w:eastAsia="ru-RU"/>
              </w:rPr>
            </w:pPr>
          </w:p>
        </w:tc>
        <w:tc>
          <w:tcPr>
            <w:tcW w:w="709" w:type="dxa"/>
            <w:tcBorders>
              <w:top w:val="single" w:sz="6" w:space="0" w:color="000000"/>
              <w:left w:val="single" w:sz="4" w:space="0" w:color="auto"/>
              <w:bottom w:val="single" w:sz="6" w:space="0" w:color="000000"/>
              <w:right w:val="single" w:sz="4" w:space="0" w:color="auto"/>
            </w:tcBorders>
            <w:shd w:val="clear" w:color="auto" w:fill="FFFFFF"/>
            <w:vAlign w:val="center"/>
          </w:tcPr>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4E634F" w:rsidRPr="009B41E5" w:rsidRDefault="004C1B54" w:rsidP="007C31AD">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50,00</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tcPr>
          <w:p w:rsidR="004E634F" w:rsidRPr="009B41E5" w:rsidRDefault="004E634F" w:rsidP="007C31AD">
            <w:pPr>
              <w:spacing w:after="0" w:line="240" w:lineRule="auto"/>
              <w:jc w:val="both"/>
              <w:rPr>
                <w:rFonts w:ascii="Times New Roman" w:eastAsia="Times New Roman" w:hAnsi="Times New Roman"/>
                <w:color w:val="000000"/>
                <w:sz w:val="24"/>
                <w:szCs w:val="24"/>
                <w:lang w:val="uk-UA" w:eastAsia="ru-RU"/>
              </w:rPr>
            </w:pPr>
          </w:p>
        </w:tc>
        <w:tc>
          <w:tcPr>
            <w:tcW w:w="709" w:type="dxa"/>
            <w:tcBorders>
              <w:top w:val="single" w:sz="6" w:space="0" w:color="000000"/>
              <w:left w:val="single" w:sz="4" w:space="0" w:color="auto"/>
              <w:bottom w:val="single" w:sz="6" w:space="0" w:color="000000"/>
              <w:right w:val="single" w:sz="4" w:space="0" w:color="auto"/>
            </w:tcBorders>
            <w:shd w:val="clear" w:color="auto" w:fill="FFFFFF"/>
            <w:vAlign w:val="center"/>
          </w:tcPr>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713C5D" w:rsidRDefault="00713C5D" w:rsidP="007C31AD">
            <w:pPr>
              <w:spacing w:after="0" w:line="240" w:lineRule="auto"/>
              <w:jc w:val="both"/>
              <w:rPr>
                <w:rFonts w:ascii="Times New Roman" w:eastAsia="Times New Roman" w:hAnsi="Times New Roman"/>
                <w:color w:val="000000"/>
                <w:sz w:val="24"/>
                <w:szCs w:val="24"/>
                <w:lang w:val="uk-UA" w:eastAsia="ru-RU"/>
              </w:rPr>
            </w:pPr>
          </w:p>
          <w:p w:rsidR="004E634F" w:rsidRPr="009B41E5" w:rsidRDefault="004C1B54" w:rsidP="007C31AD">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120,00</w:t>
            </w:r>
          </w:p>
        </w:tc>
        <w:tc>
          <w:tcPr>
            <w:tcW w:w="709" w:type="dxa"/>
            <w:tcBorders>
              <w:top w:val="single" w:sz="6" w:space="0" w:color="000000"/>
              <w:left w:val="single" w:sz="4" w:space="0" w:color="auto"/>
              <w:bottom w:val="single" w:sz="6" w:space="0" w:color="000000"/>
              <w:right w:val="single" w:sz="6" w:space="0" w:color="000000"/>
            </w:tcBorders>
            <w:shd w:val="clear" w:color="auto" w:fill="FFFFFF"/>
            <w:vAlign w:val="center"/>
          </w:tcPr>
          <w:p w:rsidR="004E634F" w:rsidRPr="009B41E5" w:rsidRDefault="004E634F" w:rsidP="007C31AD">
            <w:pPr>
              <w:spacing w:after="0" w:line="240" w:lineRule="auto"/>
              <w:jc w:val="both"/>
              <w:rPr>
                <w:rFonts w:ascii="Times New Roman" w:eastAsia="Times New Roman" w:hAnsi="Times New Roman"/>
                <w:color w:val="000000"/>
                <w:sz w:val="24"/>
                <w:szCs w:val="24"/>
                <w:lang w:val="uk-UA" w:eastAsia="ru-RU"/>
              </w:rPr>
            </w:pPr>
          </w:p>
        </w:tc>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313195" w:rsidRDefault="00313195" w:rsidP="003C608D">
            <w:pPr>
              <w:spacing w:after="0" w:line="240" w:lineRule="auto"/>
              <w:ind w:left="-12" w:hanging="65"/>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roofErr w:type="spellStart"/>
            <w:r w:rsidR="004E634F">
              <w:rPr>
                <w:rFonts w:ascii="Times New Roman" w:eastAsia="Times New Roman" w:hAnsi="Times New Roman"/>
                <w:sz w:val="24"/>
                <w:szCs w:val="24"/>
                <w:lang w:val="uk-UA" w:eastAsia="ru-RU"/>
              </w:rPr>
              <w:t>Забезпе</w:t>
            </w:r>
            <w:r w:rsidR="003A3351">
              <w:rPr>
                <w:rFonts w:ascii="Times New Roman" w:eastAsia="Times New Roman" w:hAnsi="Times New Roman"/>
                <w:sz w:val="24"/>
                <w:szCs w:val="24"/>
                <w:lang w:val="uk-UA" w:eastAsia="ru-RU"/>
              </w:rPr>
              <w:t>-</w:t>
            </w:r>
            <w:r w:rsidR="004E634F">
              <w:rPr>
                <w:rFonts w:ascii="Times New Roman" w:eastAsia="Times New Roman" w:hAnsi="Times New Roman"/>
                <w:sz w:val="24"/>
                <w:szCs w:val="24"/>
                <w:lang w:val="uk-UA" w:eastAsia="ru-RU"/>
              </w:rPr>
              <w:t>чення</w:t>
            </w:r>
            <w:proofErr w:type="spellEnd"/>
            <w:r w:rsidR="004E634F">
              <w:rPr>
                <w:rFonts w:ascii="Times New Roman" w:eastAsia="Times New Roman" w:hAnsi="Times New Roman"/>
                <w:sz w:val="24"/>
                <w:szCs w:val="24"/>
                <w:lang w:val="uk-UA" w:eastAsia="ru-RU"/>
              </w:rPr>
              <w:t xml:space="preserve"> </w:t>
            </w:r>
            <w:proofErr w:type="spellStart"/>
            <w:r w:rsidR="004E634F">
              <w:rPr>
                <w:rFonts w:ascii="Times New Roman" w:eastAsia="Times New Roman" w:hAnsi="Times New Roman"/>
                <w:sz w:val="24"/>
                <w:szCs w:val="24"/>
                <w:lang w:val="uk-UA" w:eastAsia="ru-RU"/>
              </w:rPr>
              <w:t>дотриман</w:t>
            </w:r>
            <w:proofErr w:type="spellEnd"/>
            <w:r w:rsidR="003A3351">
              <w:rPr>
                <w:rFonts w:ascii="Times New Roman" w:eastAsia="Times New Roman" w:hAnsi="Times New Roman"/>
                <w:sz w:val="24"/>
                <w:szCs w:val="24"/>
                <w:lang w:val="uk-UA" w:eastAsia="ru-RU"/>
              </w:rPr>
              <w:t>-</w:t>
            </w:r>
            <w:r w:rsidR="004E634F">
              <w:rPr>
                <w:rFonts w:ascii="Times New Roman" w:eastAsia="Times New Roman" w:hAnsi="Times New Roman"/>
                <w:sz w:val="24"/>
                <w:szCs w:val="24"/>
                <w:lang w:val="uk-UA" w:eastAsia="ru-RU"/>
              </w:rPr>
              <w:t xml:space="preserve">ня вимог </w:t>
            </w:r>
            <w:proofErr w:type="spellStart"/>
            <w:r w:rsidR="004E634F">
              <w:rPr>
                <w:rFonts w:ascii="Times New Roman" w:eastAsia="Times New Roman" w:hAnsi="Times New Roman"/>
                <w:sz w:val="24"/>
                <w:szCs w:val="24"/>
                <w:lang w:val="uk-UA" w:eastAsia="ru-RU"/>
              </w:rPr>
              <w:t>законодавст</w:t>
            </w:r>
            <w:proofErr w:type="spellEnd"/>
          </w:p>
          <w:p w:rsidR="004E634F" w:rsidRPr="009B41E5" w:rsidRDefault="00313195" w:rsidP="003C608D">
            <w:pPr>
              <w:spacing w:after="0" w:line="240" w:lineRule="auto"/>
              <w:ind w:left="-12" w:hanging="65"/>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4E634F">
              <w:rPr>
                <w:rFonts w:ascii="Times New Roman" w:eastAsia="Times New Roman" w:hAnsi="Times New Roman"/>
                <w:sz w:val="24"/>
                <w:szCs w:val="24"/>
                <w:lang w:val="uk-UA" w:eastAsia="ru-RU"/>
              </w:rPr>
              <w:t xml:space="preserve">ва щодо </w:t>
            </w:r>
            <w:proofErr w:type="spellStart"/>
            <w:r w:rsidR="004E634F">
              <w:rPr>
                <w:rFonts w:ascii="Times New Roman" w:eastAsia="Times New Roman" w:hAnsi="Times New Roman"/>
                <w:sz w:val="24"/>
                <w:szCs w:val="24"/>
                <w:lang w:val="uk-UA" w:eastAsia="ru-RU"/>
              </w:rPr>
              <w:t>обов’язко</w:t>
            </w:r>
            <w:r>
              <w:rPr>
                <w:rFonts w:ascii="Times New Roman" w:eastAsia="Times New Roman" w:hAnsi="Times New Roman"/>
                <w:sz w:val="24"/>
                <w:szCs w:val="24"/>
                <w:lang w:val="uk-UA" w:eastAsia="ru-RU"/>
              </w:rPr>
              <w:t>-</w:t>
            </w:r>
            <w:r w:rsidR="004E634F">
              <w:rPr>
                <w:rFonts w:ascii="Times New Roman" w:eastAsia="Times New Roman" w:hAnsi="Times New Roman"/>
                <w:sz w:val="24"/>
                <w:szCs w:val="24"/>
                <w:lang w:val="uk-UA" w:eastAsia="ru-RU"/>
              </w:rPr>
              <w:t>вості</w:t>
            </w:r>
            <w:proofErr w:type="spellEnd"/>
            <w:r w:rsidR="004E634F">
              <w:rPr>
                <w:rFonts w:ascii="Times New Roman" w:eastAsia="Times New Roman" w:hAnsi="Times New Roman"/>
                <w:sz w:val="24"/>
                <w:szCs w:val="24"/>
                <w:lang w:val="uk-UA" w:eastAsia="ru-RU"/>
              </w:rPr>
              <w:t xml:space="preserve"> виконання рішень суду</w:t>
            </w:r>
          </w:p>
        </w:tc>
      </w:tr>
      <w:tr w:rsidR="009B41E5" w:rsidRPr="009B41E5" w:rsidTr="003A3351">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9B41E5" w:rsidRPr="009B41E5" w:rsidRDefault="009A0C41" w:rsidP="009B41E5">
            <w:pPr>
              <w:spacing w:after="0" w:line="240" w:lineRule="auto"/>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 xml:space="preserve">                </w:t>
            </w:r>
            <w:r w:rsidR="009B41E5" w:rsidRPr="009B41E5">
              <w:rPr>
                <w:rFonts w:ascii="Times New Roman" w:eastAsia="Times New Roman" w:hAnsi="Times New Roman"/>
                <w:b/>
                <w:color w:val="000000"/>
                <w:sz w:val="24"/>
                <w:szCs w:val="24"/>
                <w:lang w:val="uk-UA" w:eastAsia="ru-RU"/>
              </w:rPr>
              <w:t>Разом</w:t>
            </w:r>
            <w:r w:rsidR="00F26D63">
              <w:rPr>
                <w:rFonts w:ascii="Times New Roman" w:eastAsia="Times New Roman" w:hAnsi="Times New Roman"/>
                <w:b/>
                <w:color w:val="000000"/>
                <w:sz w:val="24"/>
                <w:szCs w:val="24"/>
                <w:lang w:val="uk-UA" w:eastAsia="ru-RU"/>
              </w:rPr>
              <w:t>, тис. грн</w:t>
            </w:r>
          </w:p>
        </w:tc>
        <w:tc>
          <w:tcPr>
            <w:tcW w:w="11624" w:type="dxa"/>
            <w:gridSpan w:val="1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9B41E5" w:rsidRPr="009A0C41" w:rsidRDefault="004C1B54" w:rsidP="009A0C41">
            <w:pPr>
              <w:spacing w:after="0" w:line="240" w:lineRule="auto"/>
              <w:jc w:val="center"/>
              <w:rPr>
                <w:rFonts w:ascii="Times New Roman" w:eastAsia="Times New Roman" w:hAnsi="Times New Roman"/>
                <w:b/>
                <w:color w:val="000000"/>
                <w:sz w:val="24"/>
                <w:szCs w:val="24"/>
                <w:lang w:val="uk-UA" w:eastAsia="ru-RU"/>
              </w:rPr>
            </w:pPr>
            <w:r w:rsidRPr="009A0C41">
              <w:rPr>
                <w:rFonts w:ascii="Times New Roman" w:eastAsia="Times New Roman" w:hAnsi="Times New Roman"/>
                <w:b/>
                <w:color w:val="000000"/>
                <w:sz w:val="24"/>
                <w:szCs w:val="24"/>
                <w:lang w:val="uk-UA" w:eastAsia="ru-RU"/>
              </w:rPr>
              <w:t>120,00</w:t>
            </w:r>
          </w:p>
        </w:tc>
      </w:tr>
    </w:tbl>
    <w:p w:rsidR="000C6E38" w:rsidRDefault="00E23CB7" w:rsidP="00C0499A">
      <w:pPr>
        <w:tabs>
          <w:tab w:val="left" w:pos="3723"/>
        </w:tabs>
        <w:spacing w:after="0" w:line="0" w:lineRule="atLeast"/>
        <w:jc w:val="both"/>
        <w:rPr>
          <w:rFonts w:ascii="Times New Roman" w:hAnsi="Times New Roman"/>
          <w:sz w:val="28"/>
          <w:szCs w:val="28"/>
          <w:lang w:val="uk-UA"/>
        </w:rPr>
      </w:pPr>
      <w:r>
        <w:rPr>
          <w:lang w:val="uk-UA"/>
        </w:rPr>
        <w:t xml:space="preserve">    </w:t>
      </w:r>
      <w:r w:rsidR="0045751A">
        <w:rPr>
          <w:rFonts w:ascii="Times New Roman" w:hAnsi="Times New Roman"/>
          <w:sz w:val="28"/>
          <w:szCs w:val="28"/>
          <w:lang w:val="uk-UA"/>
        </w:rPr>
        <w:t xml:space="preserve">       </w:t>
      </w:r>
    </w:p>
    <w:p w:rsidR="00FC46B7" w:rsidRDefault="00FC46B7" w:rsidP="00C0499A">
      <w:pPr>
        <w:tabs>
          <w:tab w:val="left" w:pos="3723"/>
        </w:tabs>
        <w:spacing w:after="0" w:line="0" w:lineRule="atLeast"/>
        <w:jc w:val="both"/>
        <w:rPr>
          <w:rFonts w:ascii="Times New Roman" w:hAnsi="Times New Roman"/>
          <w:sz w:val="28"/>
          <w:szCs w:val="28"/>
          <w:lang w:val="uk-UA"/>
        </w:rPr>
      </w:pPr>
    </w:p>
    <w:p w:rsidR="00313195" w:rsidRDefault="00313195" w:rsidP="00C0499A">
      <w:pPr>
        <w:tabs>
          <w:tab w:val="left" w:pos="3723"/>
        </w:tabs>
        <w:spacing w:after="0" w:line="0" w:lineRule="atLeast"/>
        <w:jc w:val="both"/>
        <w:rPr>
          <w:rFonts w:ascii="Times New Roman" w:hAnsi="Times New Roman"/>
          <w:sz w:val="28"/>
          <w:szCs w:val="28"/>
          <w:lang w:val="uk-UA"/>
        </w:rPr>
      </w:pPr>
    </w:p>
    <w:p w:rsidR="00313195" w:rsidRDefault="00313195" w:rsidP="00C0499A">
      <w:pPr>
        <w:tabs>
          <w:tab w:val="left" w:pos="3723"/>
        </w:tabs>
        <w:spacing w:after="0" w:line="0" w:lineRule="atLeast"/>
        <w:jc w:val="both"/>
        <w:rPr>
          <w:rFonts w:ascii="Times New Roman" w:hAnsi="Times New Roman"/>
          <w:sz w:val="28"/>
          <w:szCs w:val="28"/>
          <w:lang w:val="uk-UA"/>
        </w:rPr>
      </w:pPr>
    </w:p>
    <w:p w:rsidR="00FC46B7" w:rsidRDefault="00FC46B7" w:rsidP="00C0499A">
      <w:pPr>
        <w:tabs>
          <w:tab w:val="left" w:pos="3723"/>
        </w:tabs>
        <w:spacing w:after="0" w:line="0" w:lineRule="atLeast"/>
        <w:jc w:val="both"/>
        <w:rPr>
          <w:rFonts w:ascii="Times New Roman" w:hAnsi="Times New Roman"/>
          <w:sz w:val="28"/>
          <w:szCs w:val="28"/>
          <w:lang w:val="uk-UA"/>
        </w:rPr>
      </w:pPr>
    </w:p>
    <w:p w:rsidR="006228D7" w:rsidRDefault="00FC46B7" w:rsidP="00313195">
      <w:pPr>
        <w:rPr>
          <w:rFonts w:ascii="Times New Roman" w:hAnsi="Times New Roman"/>
          <w:sz w:val="28"/>
          <w:szCs w:val="28"/>
          <w:lang w:val="uk-UA"/>
        </w:rPr>
      </w:pPr>
      <w:r>
        <w:rPr>
          <w:rFonts w:ascii="Times New Roman" w:eastAsia="Times New Roman" w:hAnsi="Times New Roman"/>
          <w:sz w:val="28"/>
          <w:szCs w:val="28"/>
          <w:lang w:val="uk-UA" w:eastAsia="ru-RU"/>
        </w:rPr>
        <w:t xml:space="preserve">                      </w:t>
      </w:r>
      <w:r w:rsidR="009A0C41">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Pr="00FC46B7">
        <w:rPr>
          <w:rFonts w:ascii="Times New Roman" w:eastAsia="Times New Roman" w:hAnsi="Times New Roman"/>
          <w:sz w:val="28"/>
          <w:szCs w:val="28"/>
          <w:lang w:val="uk-UA" w:eastAsia="ru-RU"/>
        </w:rPr>
        <w:t>Секретар міської ради                                                                                                  Тетяна БОРИСОВА</w:t>
      </w:r>
      <w:r w:rsidR="000C6E38" w:rsidRPr="00C0499A">
        <w:rPr>
          <w:rFonts w:ascii="Times New Roman" w:eastAsia="Times New Roman" w:hAnsi="Times New Roman"/>
          <w:sz w:val="28"/>
          <w:szCs w:val="28"/>
          <w:bdr w:val="none" w:sz="0" w:space="0" w:color="auto" w:frame="1"/>
          <w:lang w:eastAsia="ru-RU"/>
        </w:rPr>
        <w:t xml:space="preserve"> </w:t>
      </w:r>
    </w:p>
    <w:sectPr w:rsidR="006228D7" w:rsidSect="00D75492">
      <w:pgSz w:w="16838" w:h="11906" w:orient="landscape"/>
      <w:pgMar w:top="1276" w:right="170" w:bottom="568"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130" w:rsidRDefault="003B6130" w:rsidP="00787AC6">
      <w:pPr>
        <w:spacing w:after="0" w:line="240" w:lineRule="auto"/>
      </w:pPr>
      <w:r>
        <w:separator/>
      </w:r>
    </w:p>
  </w:endnote>
  <w:endnote w:type="continuationSeparator" w:id="0">
    <w:p w:rsidR="003B6130" w:rsidRDefault="003B6130" w:rsidP="00787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CD0" w:rsidRDefault="00336CD0">
    <w:pPr>
      <w:pStyle w:val="a9"/>
    </w:pPr>
  </w:p>
  <w:p w:rsidR="00336CD0" w:rsidRDefault="00336C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130" w:rsidRDefault="003B6130" w:rsidP="00787AC6">
      <w:pPr>
        <w:spacing w:after="0" w:line="240" w:lineRule="auto"/>
      </w:pPr>
      <w:r>
        <w:separator/>
      </w:r>
    </w:p>
  </w:footnote>
  <w:footnote w:type="continuationSeparator" w:id="0">
    <w:p w:rsidR="003B6130" w:rsidRDefault="003B6130" w:rsidP="00787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1797"/>
    <w:multiLevelType w:val="hybridMultilevel"/>
    <w:tmpl w:val="4E4C4EE8"/>
    <w:lvl w:ilvl="0" w:tplc="6BBCAA7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0E17E9"/>
    <w:multiLevelType w:val="hybridMultilevel"/>
    <w:tmpl w:val="BB5665D0"/>
    <w:lvl w:ilvl="0" w:tplc="767011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0A3EE2"/>
    <w:multiLevelType w:val="hybridMultilevel"/>
    <w:tmpl w:val="2A7ADBA4"/>
    <w:lvl w:ilvl="0" w:tplc="36F827B2">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EC096D"/>
    <w:multiLevelType w:val="hybridMultilevel"/>
    <w:tmpl w:val="FABCB884"/>
    <w:lvl w:ilvl="0" w:tplc="607044BA">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756C39"/>
    <w:multiLevelType w:val="hybridMultilevel"/>
    <w:tmpl w:val="632ABAAA"/>
    <w:lvl w:ilvl="0" w:tplc="32C04F8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221A764B"/>
    <w:multiLevelType w:val="hybridMultilevel"/>
    <w:tmpl w:val="281E762E"/>
    <w:lvl w:ilvl="0" w:tplc="DD186F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9D477EA"/>
    <w:multiLevelType w:val="multilevel"/>
    <w:tmpl w:val="1F961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32A79"/>
    <w:multiLevelType w:val="hybridMultilevel"/>
    <w:tmpl w:val="1CC0511E"/>
    <w:lvl w:ilvl="0" w:tplc="2E8062AE">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AB09AD"/>
    <w:multiLevelType w:val="hybridMultilevel"/>
    <w:tmpl w:val="D37820BA"/>
    <w:lvl w:ilvl="0" w:tplc="0534DF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7266394"/>
    <w:multiLevelType w:val="hybridMultilevel"/>
    <w:tmpl w:val="BCEAD85A"/>
    <w:lvl w:ilvl="0" w:tplc="45706EE4">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813256"/>
    <w:multiLevelType w:val="hybridMultilevel"/>
    <w:tmpl w:val="3F669834"/>
    <w:lvl w:ilvl="0" w:tplc="704A3338">
      <w:start w:val="2024"/>
      <w:numFmt w:val="decimal"/>
      <w:lvlText w:val="%1"/>
      <w:lvlJc w:val="left"/>
      <w:pPr>
        <w:ind w:left="1026" w:hanging="60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443A17E1"/>
    <w:multiLevelType w:val="hybridMultilevel"/>
    <w:tmpl w:val="CE785046"/>
    <w:lvl w:ilvl="0" w:tplc="E07A50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826237F"/>
    <w:multiLevelType w:val="hybridMultilevel"/>
    <w:tmpl w:val="BFAEF9E0"/>
    <w:lvl w:ilvl="0" w:tplc="ADEE1304">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C15686"/>
    <w:multiLevelType w:val="hybridMultilevel"/>
    <w:tmpl w:val="259EAC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4CD0A22"/>
    <w:multiLevelType w:val="hybridMultilevel"/>
    <w:tmpl w:val="B5A2B7A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B2606F"/>
    <w:multiLevelType w:val="hybridMultilevel"/>
    <w:tmpl w:val="7AE66D42"/>
    <w:lvl w:ilvl="0" w:tplc="FA1C929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313262"/>
    <w:multiLevelType w:val="hybridMultilevel"/>
    <w:tmpl w:val="3D08B3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DA49C7"/>
    <w:multiLevelType w:val="hybridMultilevel"/>
    <w:tmpl w:val="0C8E2350"/>
    <w:lvl w:ilvl="0" w:tplc="1810748C">
      <w:start w:val="8"/>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DF5AAC"/>
    <w:multiLevelType w:val="hybridMultilevel"/>
    <w:tmpl w:val="6FAC9066"/>
    <w:lvl w:ilvl="0" w:tplc="0422000F">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6"/>
  </w:num>
  <w:num w:numId="2">
    <w:abstractNumId w:val="5"/>
  </w:num>
  <w:num w:numId="3">
    <w:abstractNumId w:val="0"/>
  </w:num>
  <w:num w:numId="4">
    <w:abstractNumId w:val="13"/>
  </w:num>
  <w:num w:numId="5">
    <w:abstractNumId w:val="15"/>
  </w:num>
  <w:num w:numId="6">
    <w:abstractNumId w:val="3"/>
  </w:num>
  <w:num w:numId="7">
    <w:abstractNumId w:val="7"/>
  </w:num>
  <w:num w:numId="8">
    <w:abstractNumId w:val="9"/>
  </w:num>
  <w:num w:numId="9">
    <w:abstractNumId w:val="2"/>
  </w:num>
  <w:num w:numId="10">
    <w:abstractNumId w:val="11"/>
  </w:num>
  <w:num w:numId="11">
    <w:abstractNumId w:val="8"/>
  </w:num>
  <w:num w:numId="12">
    <w:abstractNumId w:val="1"/>
  </w:num>
  <w:num w:numId="13">
    <w:abstractNumId w:val="15"/>
  </w:num>
  <w:num w:numId="14">
    <w:abstractNumId w:val="10"/>
  </w:num>
  <w:num w:numId="15">
    <w:abstractNumId w:val="12"/>
  </w:num>
  <w:num w:numId="16">
    <w:abstractNumId w:val="18"/>
  </w:num>
  <w:num w:numId="17">
    <w:abstractNumId w:val="14"/>
  </w:num>
  <w:num w:numId="18">
    <w:abstractNumId w:val="17"/>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00"/>
    <w:rsid w:val="0001272D"/>
    <w:rsid w:val="0003107D"/>
    <w:rsid w:val="00036BA9"/>
    <w:rsid w:val="00047332"/>
    <w:rsid w:val="00050070"/>
    <w:rsid w:val="00056786"/>
    <w:rsid w:val="00066DF0"/>
    <w:rsid w:val="00072E00"/>
    <w:rsid w:val="000743B5"/>
    <w:rsid w:val="00075F81"/>
    <w:rsid w:val="000B07B8"/>
    <w:rsid w:val="000B71A3"/>
    <w:rsid w:val="000C6E38"/>
    <w:rsid w:val="000D6ABA"/>
    <w:rsid w:val="000E1682"/>
    <w:rsid w:val="000F1593"/>
    <w:rsid w:val="0010728E"/>
    <w:rsid w:val="00107CB1"/>
    <w:rsid w:val="0011159B"/>
    <w:rsid w:val="001117BF"/>
    <w:rsid w:val="00130952"/>
    <w:rsid w:val="00131B31"/>
    <w:rsid w:val="00134B1D"/>
    <w:rsid w:val="00136793"/>
    <w:rsid w:val="001469BE"/>
    <w:rsid w:val="00162257"/>
    <w:rsid w:val="001640F2"/>
    <w:rsid w:val="00164103"/>
    <w:rsid w:val="00166249"/>
    <w:rsid w:val="001A16D1"/>
    <w:rsid w:val="001A31E1"/>
    <w:rsid w:val="001B7B71"/>
    <w:rsid w:val="00215057"/>
    <w:rsid w:val="00222C91"/>
    <w:rsid w:val="00223055"/>
    <w:rsid w:val="00230F36"/>
    <w:rsid w:val="00235768"/>
    <w:rsid w:val="002369C2"/>
    <w:rsid w:val="00246D00"/>
    <w:rsid w:val="00266B52"/>
    <w:rsid w:val="00273D94"/>
    <w:rsid w:val="00292900"/>
    <w:rsid w:val="00296E74"/>
    <w:rsid w:val="002A24E4"/>
    <w:rsid w:val="002B104B"/>
    <w:rsid w:val="002B2296"/>
    <w:rsid w:val="002D24DF"/>
    <w:rsid w:val="002F238C"/>
    <w:rsid w:val="00301A5A"/>
    <w:rsid w:val="00305639"/>
    <w:rsid w:val="00313195"/>
    <w:rsid w:val="00336CD0"/>
    <w:rsid w:val="00336EC6"/>
    <w:rsid w:val="0036085E"/>
    <w:rsid w:val="00374FE0"/>
    <w:rsid w:val="003A3351"/>
    <w:rsid w:val="003B6130"/>
    <w:rsid w:val="003C608D"/>
    <w:rsid w:val="003D797B"/>
    <w:rsid w:val="003E6068"/>
    <w:rsid w:val="00436807"/>
    <w:rsid w:val="00437EDF"/>
    <w:rsid w:val="00444AA4"/>
    <w:rsid w:val="00444CCD"/>
    <w:rsid w:val="004562DD"/>
    <w:rsid w:val="0045751A"/>
    <w:rsid w:val="0047689B"/>
    <w:rsid w:val="00487FB0"/>
    <w:rsid w:val="00490029"/>
    <w:rsid w:val="00492C4B"/>
    <w:rsid w:val="004A384F"/>
    <w:rsid w:val="004B373E"/>
    <w:rsid w:val="004C0E3F"/>
    <w:rsid w:val="004C1B54"/>
    <w:rsid w:val="004D14A2"/>
    <w:rsid w:val="004D51E0"/>
    <w:rsid w:val="004E634F"/>
    <w:rsid w:val="004F0F64"/>
    <w:rsid w:val="004F4B40"/>
    <w:rsid w:val="004F530E"/>
    <w:rsid w:val="005506EE"/>
    <w:rsid w:val="005555A9"/>
    <w:rsid w:val="00567277"/>
    <w:rsid w:val="00572FDA"/>
    <w:rsid w:val="0058446D"/>
    <w:rsid w:val="005A3283"/>
    <w:rsid w:val="005A52EF"/>
    <w:rsid w:val="005B034C"/>
    <w:rsid w:val="005D1580"/>
    <w:rsid w:val="005D2662"/>
    <w:rsid w:val="005D4953"/>
    <w:rsid w:val="005D7B40"/>
    <w:rsid w:val="005E42CA"/>
    <w:rsid w:val="00607EF4"/>
    <w:rsid w:val="00611245"/>
    <w:rsid w:val="00612253"/>
    <w:rsid w:val="0062245E"/>
    <w:rsid w:val="006228D7"/>
    <w:rsid w:val="00636E6A"/>
    <w:rsid w:val="006408DC"/>
    <w:rsid w:val="006502F9"/>
    <w:rsid w:val="0067790C"/>
    <w:rsid w:val="00680E1F"/>
    <w:rsid w:val="006819BA"/>
    <w:rsid w:val="006A051D"/>
    <w:rsid w:val="006A295C"/>
    <w:rsid w:val="006B5F51"/>
    <w:rsid w:val="006C63A2"/>
    <w:rsid w:val="006D7E26"/>
    <w:rsid w:val="006F7A00"/>
    <w:rsid w:val="0070704D"/>
    <w:rsid w:val="00713C5D"/>
    <w:rsid w:val="00732687"/>
    <w:rsid w:val="007404FC"/>
    <w:rsid w:val="00752130"/>
    <w:rsid w:val="00764DE2"/>
    <w:rsid w:val="0077700B"/>
    <w:rsid w:val="00783AA7"/>
    <w:rsid w:val="00787AC6"/>
    <w:rsid w:val="00795840"/>
    <w:rsid w:val="0079615B"/>
    <w:rsid w:val="007A4C23"/>
    <w:rsid w:val="007A4CAC"/>
    <w:rsid w:val="007B51FB"/>
    <w:rsid w:val="007B567F"/>
    <w:rsid w:val="007C31AD"/>
    <w:rsid w:val="007D085B"/>
    <w:rsid w:val="007E053D"/>
    <w:rsid w:val="007E2BF0"/>
    <w:rsid w:val="007E5080"/>
    <w:rsid w:val="008044DC"/>
    <w:rsid w:val="008214D3"/>
    <w:rsid w:val="00826A3B"/>
    <w:rsid w:val="00830E71"/>
    <w:rsid w:val="00843652"/>
    <w:rsid w:val="00854613"/>
    <w:rsid w:val="0085795B"/>
    <w:rsid w:val="008624AE"/>
    <w:rsid w:val="0086300C"/>
    <w:rsid w:val="008636AC"/>
    <w:rsid w:val="00865FC6"/>
    <w:rsid w:val="00866432"/>
    <w:rsid w:val="008872D6"/>
    <w:rsid w:val="008A3488"/>
    <w:rsid w:val="008B006D"/>
    <w:rsid w:val="008B0AA0"/>
    <w:rsid w:val="008B305E"/>
    <w:rsid w:val="008C2CE0"/>
    <w:rsid w:val="008E1021"/>
    <w:rsid w:val="00912176"/>
    <w:rsid w:val="00931931"/>
    <w:rsid w:val="00933E9A"/>
    <w:rsid w:val="0093583E"/>
    <w:rsid w:val="00941554"/>
    <w:rsid w:val="00960190"/>
    <w:rsid w:val="00973461"/>
    <w:rsid w:val="009855F8"/>
    <w:rsid w:val="009A0C41"/>
    <w:rsid w:val="009A3A41"/>
    <w:rsid w:val="009B1B93"/>
    <w:rsid w:val="009B41E5"/>
    <w:rsid w:val="009C3A0D"/>
    <w:rsid w:val="009C7669"/>
    <w:rsid w:val="00A03A48"/>
    <w:rsid w:val="00A1423E"/>
    <w:rsid w:val="00A161E9"/>
    <w:rsid w:val="00A237CD"/>
    <w:rsid w:val="00A25D76"/>
    <w:rsid w:val="00A30504"/>
    <w:rsid w:val="00A307F4"/>
    <w:rsid w:val="00A400FB"/>
    <w:rsid w:val="00A44630"/>
    <w:rsid w:val="00A44D56"/>
    <w:rsid w:val="00A51A6A"/>
    <w:rsid w:val="00A5282C"/>
    <w:rsid w:val="00A5454B"/>
    <w:rsid w:val="00A5648F"/>
    <w:rsid w:val="00A577D4"/>
    <w:rsid w:val="00A603B9"/>
    <w:rsid w:val="00A761DC"/>
    <w:rsid w:val="00A81C13"/>
    <w:rsid w:val="00A9206F"/>
    <w:rsid w:val="00AA12B3"/>
    <w:rsid w:val="00AA17DB"/>
    <w:rsid w:val="00AB2352"/>
    <w:rsid w:val="00AC15D3"/>
    <w:rsid w:val="00AC755F"/>
    <w:rsid w:val="00AD1148"/>
    <w:rsid w:val="00AF2402"/>
    <w:rsid w:val="00AF5908"/>
    <w:rsid w:val="00B00A85"/>
    <w:rsid w:val="00B1605A"/>
    <w:rsid w:val="00B21745"/>
    <w:rsid w:val="00B2306A"/>
    <w:rsid w:val="00B50BF1"/>
    <w:rsid w:val="00B57207"/>
    <w:rsid w:val="00B62DA0"/>
    <w:rsid w:val="00B63E13"/>
    <w:rsid w:val="00B67290"/>
    <w:rsid w:val="00B71CC6"/>
    <w:rsid w:val="00B77F23"/>
    <w:rsid w:val="00B85AAF"/>
    <w:rsid w:val="00BD4879"/>
    <w:rsid w:val="00BF265B"/>
    <w:rsid w:val="00BF3B14"/>
    <w:rsid w:val="00C0499A"/>
    <w:rsid w:val="00C12874"/>
    <w:rsid w:val="00C16F4D"/>
    <w:rsid w:val="00C345F9"/>
    <w:rsid w:val="00C37B4B"/>
    <w:rsid w:val="00C63D09"/>
    <w:rsid w:val="00C70B93"/>
    <w:rsid w:val="00CB1B8F"/>
    <w:rsid w:val="00CB61D9"/>
    <w:rsid w:val="00CD5C83"/>
    <w:rsid w:val="00CF3ACC"/>
    <w:rsid w:val="00D03CE9"/>
    <w:rsid w:val="00D0570B"/>
    <w:rsid w:val="00D104E1"/>
    <w:rsid w:val="00D13F5B"/>
    <w:rsid w:val="00D230F4"/>
    <w:rsid w:val="00D36D01"/>
    <w:rsid w:val="00D433CE"/>
    <w:rsid w:val="00D47C96"/>
    <w:rsid w:val="00D70A32"/>
    <w:rsid w:val="00D75492"/>
    <w:rsid w:val="00D76B65"/>
    <w:rsid w:val="00DA0DB7"/>
    <w:rsid w:val="00DA1D9F"/>
    <w:rsid w:val="00DD75C8"/>
    <w:rsid w:val="00DE3E26"/>
    <w:rsid w:val="00DE5660"/>
    <w:rsid w:val="00E05E37"/>
    <w:rsid w:val="00E07071"/>
    <w:rsid w:val="00E13280"/>
    <w:rsid w:val="00E23CB7"/>
    <w:rsid w:val="00E24A9D"/>
    <w:rsid w:val="00E307FE"/>
    <w:rsid w:val="00E47D09"/>
    <w:rsid w:val="00E645C5"/>
    <w:rsid w:val="00E648D6"/>
    <w:rsid w:val="00E851D8"/>
    <w:rsid w:val="00E94F9F"/>
    <w:rsid w:val="00E97C2E"/>
    <w:rsid w:val="00EA1782"/>
    <w:rsid w:val="00EA419C"/>
    <w:rsid w:val="00EB4911"/>
    <w:rsid w:val="00EB553C"/>
    <w:rsid w:val="00ED1DC5"/>
    <w:rsid w:val="00ED3A21"/>
    <w:rsid w:val="00ED4037"/>
    <w:rsid w:val="00EE084C"/>
    <w:rsid w:val="00EE6B25"/>
    <w:rsid w:val="00EF11D4"/>
    <w:rsid w:val="00EF143B"/>
    <w:rsid w:val="00EF2516"/>
    <w:rsid w:val="00EF4BCA"/>
    <w:rsid w:val="00F03C1C"/>
    <w:rsid w:val="00F1105E"/>
    <w:rsid w:val="00F11313"/>
    <w:rsid w:val="00F153AA"/>
    <w:rsid w:val="00F15B8E"/>
    <w:rsid w:val="00F23937"/>
    <w:rsid w:val="00F244C7"/>
    <w:rsid w:val="00F26D63"/>
    <w:rsid w:val="00F30E65"/>
    <w:rsid w:val="00F60445"/>
    <w:rsid w:val="00F735DD"/>
    <w:rsid w:val="00F73DE1"/>
    <w:rsid w:val="00F842B8"/>
    <w:rsid w:val="00FC46B7"/>
    <w:rsid w:val="00FD6221"/>
    <w:rsid w:val="00FE67D5"/>
    <w:rsid w:val="00FE7359"/>
    <w:rsid w:val="00FE7807"/>
    <w:rsid w:val="00FF7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DBBA"/>
  <w15:docId w15:val="{3ED39CF6-2328-4346-BA1C-F4E3DDC6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272D"/>
    <w:pPr>
      <w:spacing w:after="200" w:line="276" w:lineRule="auto"/>
    </w:pPr>
    <w:rPr>
      <w:sz w:val="22"/>
      <w:szCs w:val="22"/>
    </w:rPr>
  </w:style>
  <w:style w:type="paragraph" w:styleId="1">
    <w:name w:val="heading 1"/>
    <w:basedOn w:val="a"/>
    <w:next w:val="a"/>
    <w:link w:val="10"/>
    <w:uiPriority w:val="9"/>
    <w:qFormat/>
    <w:rsid w:val="00FE67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E67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E67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FE67D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1272D"/>
    <w:rPr>
      <w:sz w:val="22"/>
      <w:szCs w:val="22"/>
      <w:lang w:val="uk-UA"/>
    </w:rPr>
  </w:style>
  <w:style w:type="paragraph" w:styleId="a4">
    <w:name w:val="Normal (Web)"/>
    <w:basedOn w:val="a"/>
    <w:uiPriority w:val="99"/>
    <w:unhideWhenUsed/>
    <w:rsid w:val="006F7A0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6F7A00"/>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6F7A00"/>
    <w:rPr>
      <w:rFonts w:ascii="Tahoma" w:hAnsi="Tahoma" w:cs="Tahoma"/>
      <w:sz w:val="16"/>
      <w:szCs w:val="16"/>
    </w:rPr>
  </w:style>
  <w:style w:type="paragraph" w:customStyle="1" w:styleId="Default">
    <w:name w:val="Default"/>
    <w:rsid w:val="00AF5908"/>
    <w:pPr>
      <w:autoSpaceDE w:val="0"/>
      <w:autoSpaceDN w:val="0"/>
      <w:adjustRightInd w:val="0"/>
    </w:pPr>
    <w:rPr>
      <w:rFonts w:ascii="Times New Roman" w:hAnsi="Times New Roman"/>
      <w:color w:val="000000"/>
      <w:sz w:val="24"/>
      <w:szCs w:val="24"/>
    </w:rPr>
  </w:style>
  <w:style w:type="paragraph" w:styleId="a7">
    <w:name w:val="header"/>
    <w:basedOn w:val="a"/>
    <w:link w:val="a8"/>
    <w:unhideWhenUsed/>
    <w:rsid w:val="00787AC6"/>
    <w:pPr>
      <w:tabs>
        <w:tab w:val="center" w:pos="4677"/>
        <w:tab w:val="right" w:pos="9355"/>
      </w:tabs>
      <w:spacing w:after="0" w:line="240" w:lineRule="auto"/>
    </w:pPr>
  </w:style>
  <w:style w:type="character" w:customStyle="1" w:styleId="a8">
    <w:name w:val="Верхній колонтитул Знак"/>
    <w:basedOn w:val="a0"/>
    <w:link w:val="a7"/>
    <w:rsid w:val="00787AC6"/>
    <w:rPr>
      <w:sz w:val="22"/>
      <w:szCs w:val="22"/>
    </w:rPr>
  </w:style>
  <w:style w:type="paragraph" w:styleId="a9">
    <w:name w:val="footer"/>
    <w:basedOn w:val="a"/>
    <w:link w:val="aa"/>
    <w:uiPriority w:val="99"/>
    <w:unhideWhenUsed/>
    <w:rsid w:val="00787AC6"/>
    <w:pPr>
      <w:tabs>
        <w:tab w:val="center" w:pos="4677"/>
        <w:tab w:val="right" w:pos="9355"/>
      </w:tabs>
      <w:spacing w:after="0" w:line="240" w:lineRule="auto"/>
    </w:pPr>
  </w:style>
  <w:style w:type="character" w:customStyle="1" w:styleId="aa">
    <w:name w:val="Нижній колонтитул Знак"/>
    <w:basedOn w:val="a0"/>
    <w:link w:val="a9"/>
    <w:uiPriority w:val="99"/>
    <w:rsid w:val="00787AC6"/>
    <w:rPr>
      <w:sz w:val="22"/>
      <w:szCs w:val="22"/>
    </w:rPr>
  </w:style>
  <w:style w:type="paragraph" w:customStyle="1" w:styleId="11">
    <w:name w:val="Без интервала1"/>
    <w:uiPriority w:val="99"/>
    <w:rsid w:val="00787AC6"/>
    <w:rPr>
      <w:rFonts w:eastAsia="Times New Roman"/>
      <w:sz w:val="22"/>
      <w:szCs w:val="22"/>
      <w:lang w:val="uk-UA"/>
    </w:rPr>
  </w:style>
  <w:style w:type="character" w:customStyle="1" w:styleId="Bodytext5">
    <w:name w:val="Body text (5)_"/>
    <w:basedOn w:val="a0"/>
    <w:link w:val="Bodytext50"/>
    <w:rsid w:val="009B1B93"/>
    <w:rPr>
      <w:rFonts w:ascii="Times New Roman" w:hAnsi="Times New Roman"/>
      <w:b/>
      <w:bCs/>
      <w:sz w:val="25"/>
      <w:szCs w:val="25"/>
      <w:shd w:val="clear" w:color="auto" w:fill="FFFFFF"/>
    </w:rPr>
  </w:style>
  <w:style w:type="paragraph" w:customStyle="1" w:styleId="Bodytext50">
    <w:name w:val="Body text (5)"/>
    <w:basedOn w:val="a"/>
    <w:link w:val="Bodytext5"/>
    <w:rsid w:val="009B1B93"/>
    <w:pPr>
      <w:shd w:val="clear" w:color="auto" w:fill="FFFFFF"/>
      <w:spacing w:before="600" w:after="60" w:line="240" w:lineRule="atLeast"/>
      <w:jc w:val="center"/>
    </w:pPr>
    <w:rPr>
      <w:rFonts w:ascii="Times New Roman" w:hAnsi="Times New Roman"/>
      <w:b/>
      <w:bCs/>
      <w:sz w:val="25"/>
      <w:szCs w:val="25"/>
    </w:rPr>
  </w:style>
  <w:style w:type="paragraph" w:styleId="ab">
    <w:name w:val="List Paragraph"/>
    <w:basedOn w:val="a"/>
    <w:uiPriority w:val="34"/>
    <w:qFormat/>
    <w:rsid w:val="009B1B93"/>
    <w:pPr>
      <w:ind w:left="720"/>
      <w:contextualSpacing/>
    </w:pPr>
  </w:style>
  <w:style w:type="character" w:customStyle="1" w:styleId="apple-converted-space">
    <w:name w:val="apple-converted-space"/>
    <w:basedOn w:val="a0"/>
    <w:rsid w:val="0086300C"/>
  </w:style>
  <w:style w:type="character" w:styleId="ac">
    <w:name w:val="Strong"/>
    <w:uiPriority w:val="22"/>
    <w:qFormat/>
    <w:rsid w:val="00075F81"/>
    <w:rPr>
      <w:b/>
      <w:bCs/>
    </w:rPr>
  </w:style>
  <w:style w:type="character" w:styleId="ad">
    <w:name w:val="Hyperlink"/>
    <w:rsid w:val="004562DD"/>
    <w:rPr>
      <w:color w:val="0000FF"/>
      <w:u w:val="single"/>
    </w:rPr>
  </w:style>
  <w:style w:type="paragraph" w:customStyle="1" w:styleId="21">
    <w:name w:val="Без интервала2"/>
    <w:rsid w:val="004562DD"/>
    <w:rPr>
      <w:rFonts w:eastAsia="Times New Roman"/>
      <w:sz w:val="22"/>
      <w:szCs w:val="22"/>
      <w:lang w:val="uk-UA"/>
    </w:rPr>
  </w:style>
  <w:style w:type="table" w:styleId="ae">
    <w:name w:val="Table Grid"/>
    <w:basedOn w:val="a1"/>
    <w:uiPriority w:val="59"/>
    <w:rsid w:val="00D10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E67D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FE67D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E67D5"/>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FE67D5"/>
    <w:rPr>
      <w:rFonts w:asciiTheme="majorHAnsi" w:eastAsiaTheme="majorEastAsia" w:hAnsiTheme="majorHAnsi" w:cstheme="majorBidi"/>
      <w:i/>
      <w:iCs/>
      <w:color w:val="365F91" w:themeColor="accent1" w:themeShade="BF"/>
      <w:sz w:val="22"/>
      <w:szCs w:val="22"/>
    </w:rPr>
  </w:style>
  <w:style w:type="character" w:styleId="af">
    <w:name w:val="Subtle Emphasis"/>
    <w:basedOn w:val="a0"/>
    <w:uiPriority w:val="19"/>
    <w:qFormat/>
    <w:rsid w:val="00FE67D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0648">
      <w:bodyDiv w:val="1"/>
      <w:marLeft w:val="0"/>
      <w:marRight w:val="0"/>
      <w:marTop w:val="0"/>
      <w:marBottom w:val="0"/>
      <w:divBdr>
        <w:top w:val="none" w:sz="0" w:space="0" w:color="auto"/>
        <w:left w:val="none" w:sz="0" w:space="0" w:color="auto"/>
        <w:bottom w:val="none" w:sz="0" w:space="0" w:color="auto"/>
        <w:right w:val="none" w:sz="0" w:space="0" w:color="auto"/>
      </w:divBdr>
    </w:div>
    <w:div w:id="124736826">
      <w:bodyDiv w:val="1"/>
      <w:marLeft w:val="0"/>
      <w:marRight w:val="0"/>
      <w:marTop w:val="0"/>
      <w:marBottom w:val="0"/>
      <w:divBdr>
        <w:top w:val="none" w:sz="0" w:space="0" w:color="auto"/>
        <w:left w:val="none" w:sz="0" w:space="0" w:color="auto"/>
        <w:bottom w:val="none" w:sz="0" w:space="0" w:color="auto"/>
        <w:right w:val="none" w:sz="0" w:space="0" w:color="auto"/>
      </w:divBdr>
    </w:div>
    <w:div w:id="128207280">
      <w:bodyDiv w:val="1"/>
      <w:marLeft w:val="0"/>
      <w:marRight w:val="0"/>
      <w:marTop w:val="0"/>
      <w:marBottom w:val="0"/>
      <w:divBdr>
        <w:top w:val="none" w:sz="0" w:space="0" w:color="auto"/>
        <w:left w:val="none" w:sz="0" w:space="0" w:color="auto"/>
        <w:bottom w:val="none" w:sz="0" w:space="0" w:color="auto"/>
        <w:right w:val="none" w:sz="0" w:space="0" w:color="auto"/>
      </w:divBdr>
    </w:div>
    <w:div w:id="1125781159">
      <w:bodyDiv w:val="1"/>
      <w:marLeft w:val="0"/>
      <w:marRight w:val="0"/>
      <w:marTop w:val="0"/>
      <w:marBottom w:val="0"/>
      <w:divBdr>
        <w:top w:val="none" w:sz="0" w:space="0" w:color="auto"/>
        <w:left w:val="none" w:sz="0" w:space="0" w:color="auto"/>
        <w:bottom w:val="none" w:sz="0" w:space="0" w:color="auto"/>
        <w:right w:val="none" w:sz="0" w:space="0" w:color="auto"/>
      </w:divBdr>
    </w:div>
    <w:div w:id="1266841244">
      <w:bodyDiv w:val="1"/>
      <w:marLeft w:val="0"/>
      <w:marRight w:val="0"/>
      <w:marTop w:val="0"/>
      <w:marBottom w:val="0"/>
      <w:divBdr>
        <w:top w:val="none" w:sz="0" w:space="0" w:color="auto"/>
        <w:left w:val="none" w:sz="0" w:space="0" w:color="auto"/>
        <w:bottom w:val="none" w:sz="0" w:space="0" w:color="auto"/>
        <w:right w:val="none" w:sz="0" w:space="0" w:color="auto"/>
      </w:divBdr>
    </w:div>
    <w:div w:id="1605914147">
      <w:bodyDiv w:val="1"/>
      <w:marLeft w:val="0"/>
      <w:marRight w:val="0"/>
      <w:marTop w:val="0"/>
      <w:marBottom w:val="0"/>
      <w:divBdr>
        <w:top w:val="none" w:sz="0" w:space="0" w:color="auto"/>
        <w:left w:val="none" w:sz="0" w:space="0" w:color="auto"/>
        <w:bottom w:val="none" w:sz="0" w:space="0" w:color="auto"/>
        <w:right w:val="none" w:sz="0" w:space="0" w:color="auto"/>
      </w:divBdr>
    </w:div>
    <w:div w:id="197999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D10AB-5FD0-4318-9220-03E95C89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8</Pages>
  <Words>8219</Words>
  <Characters>4685</Characters>
  <Application>Microsoft Office Word</Application>
  <DocSecurity>0</DocSecurity>
  <Lines>39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67</cp:revision>
  <cp:lastPrinted>2024-06-13T07:14:00Z</cp:lastPrinted>
  <dcterms:created xsi:type="dcterms:W3CDTF">2024-05-15T05:57:00Z</dcterms:created>
  <dcterms:modified xsi:type="dcterms:W3CDTF">2024-08-02T06:21:00Z</dcterms:modified>
</cp:coreProperties>
</file>