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1F" w:rsidRPr="00275C55" w:rsidRDefault="0094101F" w:rsidP="0094101F">
      <w:pPr>
        <w:tabs>
          <w:tab w:val="left" w:pos="284"/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uk-UA"/>
        </w:rPr>
      </w:pPr>
      <w:r w:rsidRPr="00275C55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694177CF" wp14:editId="0F9E3EE8">
            <wp:extent cx="448310" cy="577850"/>
            <wp:effectExtent l="0" t="0" r="889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01F" w:rsidRPr="00275C55" w:rsidRDefault="0094101F" w:rsidP="0094101F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</w:pPr>
      <w:r w:rsidRPr="00275C55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t>УКРАЇНА</w:t>
      </w:r>
      <w:r w:rsidRPr="00275C55">
        <w:rPr>
          <w:rFonts w:ascii="Times New Roman" w:eastAsia="SimSun" w:hAnsi="Times New Roman" w:cs="Times New Roman"/>
          <w:bCs/>
          <w:smallCaps/>
          <w:color w:val="000000"/>
          <w:sz w:val="28"/>
          <w:szCs w:val="28"/>
          <w:lang w:eastAsia="uk-UA"/>
        </w:rPr>
        <w:br/>
      </w:r>
      <w:r w:rsidRPr="00275C55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75C55">
        <w:rPr>
          <w:rFonts w:ascii="Times New Roman" w:eastAsia="SimSun" w:hAnsi="Times New Roman" w:cs="Times New Roma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94101F" w:rsidRPr="00275C55" w:rsidRDefault="0094101F" w:rsidP="0094101F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275C55"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4E003AD" wp14:editId="60F9E2EE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02E6D" id="Прямая соединительная линия 3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275C55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94101F" w:rsidRPr="00B26D83" w:rsidRDefault="0094101F" w:rsidP="0094101F">
      <w:pPr>
        <w:tabs>
          <w:tab w:val="left" w:pos="567"/>
        </w:tabs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</w:pPr>
      <w:bookmarkStart w:id="0" w:name="_GoBack"/>
      <w:r w:rsidRPr="00B26D83">
        <w:rPr>
          <w:rFonts w:ascii="Times New Roman" w:eastAsia="SimSun" w:hAnsi="Times New Roman" w:cs="Times New Roma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B26D83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eastAsia="uk-UA"/>
        </w:rPr>
        <w:t>РІШЕННЯ №89</w:t>
      </w:r>
      <w:r w:rsidRPr="00B26D83">
        <w:rPr>
          <w:rFonts w:ascii="Times New Roman" w:eastAsia="SimSun" w:hAnsi="Times New Roman" w:cs="Times New Roman"/>
          <w:b/>
          <w:bCs/>
          <w:color w:val="000000"/>
          <w:spacing w:val="80"/>
          <w:sz w:val="32"/>
          <w:szCs w:val="32"/>
          <w:lang w:val="uk-UA" w:eastAsia="uk-UA"/>
        </w:rPr>
        <w:t>3</w:t>
      </w:r>
    </w:p>
    <w:bookmarkEnd w:id="0"/>
    <w:p w:rsidR="0094101F" w:rsidRPr="00275C55" w:rsidRDefault="0094101F" w:rsidP="0094101F">
      <w:pPr>
        <w:autoSpaceDE w:val="0"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94101F" w:rsidRPr="00275C55" w:rsidTr="004519D6">
        <w:trPr>
          <w:trHeight w:val="618"/>
        </w:trPr>
        <w:tc>
          <w:tcPr>
            <w:tcW w:w="1313" w:type="pct"/>
            <w:hideMark/>
          </w:tcPr>
          <w:p w:rsidR="0094101F" w:rsidRPr="00275C55" w:rsidRDefault="0094101F" w:rsidP="004519D6">
            <w:pPr>
              <w:tabs>
                <w:tab w:val="left" w:pos="32"/>
              </w:tabs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13.12.2023р.</w:t>
            </w:r>
          </w:p>
        </w:tc>
        <w:tc>
          <w:tcPr>
            <w:tcW w:w="638" w:type="pct"/>
          </w:tcPr>
          <w:p w:rsidR="0094101F" w:rsidRPr="00275C55" w:rsidRDefault="0094101F" w:rsidP="004519D6">
            <w:pPr>
              <w:autoSpaceDE w:val="0"/>
              <w:autoSpaceDN w:val="0"/>
              <w:spacing w:after="0" w:line="240" w:lineRule="auto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39 </w:t>
            </w:r>
            <w:proofErr w:type="spellStart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94101F" w:rsidRPr="00275C55" w:rsidRDefault="0094101F" w:rsidP="0045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  <w:p w:rsidR="0094101F" w:rsidRPr="00275C55" w:rsidRDefault="0094101F" w:rsidP="004519D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94101F" w:rsidRPr="00275C55" w:rsidRDefault="0094101F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275C55"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94101F" w:rsidRPr="00275C55" w:rsidRDefault="0094101F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94101F" w:rsidRPr="00275C55" w:rsidRDefault="0094101F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94101F" w:rsidRPr="00275C55" w:rsidRDefault="0094101F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94101F" w:rsidRPr="00275C55" w:rsidRDefault="0094101F" w:rsidP="004519D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983BBA" w:rsidRPr="0094101F" w:rsidRDefault="007F76CC" w:rsidP="00983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</w:t>
      </w:r>
      <w:r w:rsidR="00152CE0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включення до П</w:t>
      </w:r>
      <w:r w:rsidR="00983BBA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ереліку об’єктів малої приватизації </w:t>
      </w:r>
    </w:p>
    <w:p w:rsidR="0094101F" w:rsidRDefault="00983BBA" w:rsidP="00B95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комунальної власності </w:t>
      </w:r>
      <w:r w:rsidR="00B95939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Могилів-Подільської міської територіальної громади</w:t>
      </w: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, що підлягають приватизації шляхом продажу на аукціонах</w:t>
      </w:r>
      <w:r w:rsidR="005E1FF1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983BBA" w:rsidRPr="0094101F" w:rsidRDefault="006572EC" w:rsidP="0094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майно</w:t>
      </w:r>
      <w:r w:rsid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5E1FF1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</w:t>
      </w:r>
      <w:proofErr w:type="spellStart"/>
      <w:r w:rsidR="005E1FF1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адре</w:t>
      </w:r>
      <w:r w:rsidR="00A40CB4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сою</w:t>
      </w:r>
      <w:proofErr w:type="spellEnd"/>
      <w:r w:rsidR="00A40CB4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 с.</w:t>
      </w:r>
      <w:r w:rsid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Петрівка, </w:t>
      </w:r>
      <w:r w:rsidR="00A40CB4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вул.</w:t>
      </w:r>
      <w:r w:rsid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40CB4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Гоголя,</w:t>
      </w:r>
      <w:r w:rsid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40CB4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5-в</w:t>
      </w:r>
      <w:r w:rsid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та його</w:t>
      </w:r>
      <w:r w:rsidR="005E1FF1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приватизацію</w:t>
      </w:r>
    </w:p>
    <w:p w:rsidR="00983BBA" w:rsidRPr="00C44ECA" w:rsidRDefault="00983BBA" w:rsidP="008D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01F" w:rsidRDefault="00BF3FEA" w:rsidP="00941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 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</w:t>
      </w:r>
      <w:proofErr w:type="spellStart"/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ст.ст</w:t>
      </w:r>
      <w:proofErr w:type="spellEnd"/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26,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60 Закону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«Про місцеве самоврядування в Україні», 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частиною 4 статті 11 Закону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України 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«Про приватизацію державного </w:t>
      </w:r>
    </w:p>
    <w:p w:rsidR="00A11F22" w:rsidRDefault="00BF3FEA" w:rsidP="00941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 комунального майна»</w:t>
      </w:r>
      <w:r w:rsidR="008D0D82"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(далі</w:t>
      </w:r>
      <w:r w:rsidR="00C9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</w:t>
      </w:r>
      <w:r w:rsidR="00774D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 урахуванням Порядку проведення електронних аукціонів для продажу об’єктів малої приватизації та визначення додаткових умов продажу, затвердженого постановою Кабінету Міністрів України від 10.05.2018</w:t>
      </w:r>
      <w:r w:rsid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432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(далі</w:t>
      </w:r>
      <w:r w:rsidR="00C97F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8432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312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Порядок)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Положення про діяльність аукціонної комісії 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приватизації об’єктів комунальної власності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-Подільської міської 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територіальної громади 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</w:t>
      </w:r>
      <w:r w:rsidR="000E28A3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-Подільського</w:t>
      </w:r>
      <w:r w:rsidR="00B959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району Вінницької області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 рішенням 31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Могилів-Подільської міської ради 7 скликання 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20.12.2018</w:t>
      </w:r>
      <w:r w:rsidR="007E1C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№798 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з метою </w:t>
      </w: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</w:t>
      </w:r>
      <w:r w:rsidR="00E10134"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ефективного </w:t>
      </w:r>
      <w:r w:rsid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</w:t>
      </w:r>
      <w:r w:rsidRPr="008D0D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майном</w:t>
      </w:r>
      <w:r w:rsidRPr="00C44EC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належить до комунальної власності </w:t>
      </w:r>
      <w:r w:rsidR="00F849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</w:t>
      </w:r>
      <w:r w:rsidR="00F84920" w:rsidRPr="000E28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</w:p>
    <w:p w:rsidR="00AB5D87" w:rsidRPr="007F76CC" w:rsidRDefault="00AB5D87" w:rsidP="008D0D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11F22" w:rsidRPr="0094101F" w:rsidRDefault="0094101F" w:rsidP="000129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міська рада ВИРІШИЛ</w:t>
      </w:r>
      <w:r w:rsidR="007F76CC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А:</w:t>
      </w:r>
    </w:p>
    <w:p w:rsidR="00E6718A" w:rsidRDefault="00E6718A" w:rsidP="00012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E4E3D" w:rsidRPr="00AE4E3D" w:rsidRDefault="0071594B" w:rsidP="0094101F">
      <w:pPr>
        <w:shd w:val="clear" w:color="auto" w:fill="FFFFFF"/>
        <w:spacing w:after="0" w:line="240" w:lineRule="auto"/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F92E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0129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Включити до 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ерелік</w:t>
      </w:r>
      <w:r w:rsidR="00152C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малої приватизації комунальної власності </w:t>
      </w:r>
      <w:r w:rsidR="005663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Могилів-Подільської міської </w:t>
      </w:r>
      <w:r w:rsidR="0056630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територіальної громади Могилів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6630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-Подільського району Вінницької області,</w:t>
      </w:r>
      <w:r w:rsidR="008A5C83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 підлягають приватиза</w:t>
      </w:r>
      <w:r w:rsidR="004D06C0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ції шляхом продажу на аукціонах</w:t>
      </w:r>
      <w:r w:rsidR="0051769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затвердженого рішенням 35 сесії Могилів-Подільської міської ради 8 скликання від 31.08.2023р. №814, майно згідно 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51769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</w:t>
      </w:r>
      <w:r w:rsidR="00AE4E3D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1769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33B5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5D87" w:rsidRPr="00AE4E3D" w:rsidRDefault="00DA4A04" w:rsidP="0094101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B5D87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5E1FF1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E1FF1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Приватизувати об’єкт, зазначений у </w:t>
      </w:r>
      <w:r w:rsidR="00AE4E3D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додатку до </w:t>
      </w:r>
      <w:r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цього рішення</w:t>
      </w:r>
      <w:r w:rsidR="00AE4E3D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A0202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шляхом</w:t>
      </w:r>
      <w:r w:rsidR="005E1FF1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9E3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продажу на аукціон</w:t>
      </w:r>
      <w:r w:rsidR="00A164A5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A82DB1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умовами</w:t>
      </w:r>
      <w:r w:rsidR="002733B5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B5D87" w:rsidRP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B5D87" w:rsidRDefault="00AB5D87" w:rsidP="0094101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Визначити стартову ціну об’єктів малої приватизації на аукціон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 шляхом проведення незалежної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оцінк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и. Конкурсний відбір суб’єктів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оціночної діяльності провести організатору аукціону відповідно до п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ункт</w:t>
      </w:r>
      <w:r w:rsidR="00363D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Порядку приватизації об’єктів комунальної власності територіальної громади міста Могилев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а-Подільського, затвердженого 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31 сесії Могилів-Подільської міської ради 6 скликання ві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 30.04.2013р. №</w:t>
      </w:r>
      <w:r w:rsidRP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743.</w:t>
      </w:r>
    </w:p>
    <w:p w:rsidR="00AB5D87" w:rsidRPr="00144FC8" w:rsidRDefault="00AB5D87" w:rsidP="0094101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якщо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 приватизації, зазначений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додатку,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проданий 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аукціоні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умовами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провести </w:t>
      </w:r>
      <w:r w:rsidR="008B2A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повторний 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аукціон зі зниженням стартової ціни на 50 відсотків.</w:t>
      </w:r>
    </w:p>
    <w:p w:rsidR="002733B5" w:rsidRDefault="00AB5D87" w:rsidP="0094101F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разі якщо об’єкт приватизації, вказаний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додатку,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 проданий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укціонах, визначених </w:t>
      </w:r>
      <w:r w:rsid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пунктами 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 </w:t>
      </w:r>
      <w:r w:rsidR="00AE4E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цього рішення, провести </w:t>
      </w:r>
      <w:r w:rsidRPr="00144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аукціон</w:t>
      </w:r>
      <w:r w:rsidRPr="0090259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методом покрокового зниження стартової ціни та подаль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шого подання цінових пропозицій.</w:t>
      </w:r>
    </w:p>
    <w:p w:rsidR="0071594B" w:rsidRPr="00DA649C" w:rsidRDefault="0071594B" w:rsidP="0094101F">
      <w:pPr>
        <w:tabs>
          <w:tab w:val="left" w:pos="807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662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62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6</w:t>
      </w:r>
      <w:r w:rsidR="008A5C83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8A5C83" w:rsidRPr="008A5C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Організатором </w:t>
      </w:r>
      <w:r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аукціонів визначити орган приватизації –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житлово-комунального господарства </w:t>
      </w:r>
      <w:r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Могилів-Подільської міської ради.</w:t>
      </w:r>
      <w:r w:rsidR="008E793F" w:rsidRP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E79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   </w:t>
      </w:r>
    </w:p>
    <w:p w:rsidR="003138E5" w:rsidRDefault="006627E1" w:rsidP="0094101F">
      <w:pPr>
        <w:shd w:val="clear" w:color="auto" w:fill="FFFFFF"/>
        <w:spacing w:after="0" w:line="240" w:lineRule="auto"/>
        <w:rPr>
          <w:lang w:val="uk-UA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AB5D87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F92EBF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0769D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Управлінню житлово-комунального господарства</w:t>
      </w:r>
      <w:r w:rsidR="00F92EBF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</w:t>
      </w:r>
      <w:r w:rsidR="008A5C8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міської ради:</w:t>
      </w:r>
      <w:r w:rsidR="003138E5" w:rsidRPr="003138E5">
        <w:rPr>
          <w:lang w:val="uk-UA"/>
        </w:rPr>
        <w:t xml:space="preserve"> </w:t>
      </w:r>
    </w:p>
    <w:p w:rsidR="003138E5" w:rsidRDefault="0094101F" w:rsidP="0094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7.1.</w:t>
      </w:r>
      <w:r w:rsidR="003138E5" w:rsidRP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Забезпечити оприлюднення цього рішення на офіційному </w:t>
      </w:r>
      <w:proofErr w:type="spellStart"/>
      <w:r w:rsidR="003138E5" w:rsidRP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вебсайті</w:t>
      </w:r>
      <w:proofErr w:type="spellEnd"/>
      <w:r w:rsidR="003138E5" w:rsidRP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Могилів-Подільської міської ради та в електронній торговій системі.</w:t>
      </w:r>
      <w:r w:rsidR="006627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3138E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8A5C83" w:rsidRPr="00CF717C" w:rsidRDefault="006627E1" w:rsidP="009410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3138E5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</w:t>
      </w:r>
      <w:r w:rsidR="00F92EBF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92EBF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Вжити заходів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92EBF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передбачених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чинним законодавством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підготовки до </w:t>
      </w:r>
      <w:r w:rsid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 та продажу об’єкта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малої приватизації на аукціонах з застосуванням електронної торгової системи </w:t>
      </w:r>
      <w:proofErr w:type="spellStart"/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ProZorro</w:t>
      </w:r>
      <w:proofErr w:type="spellEnd"/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Продажі.</w:t>
      </w:r>
    </w:p>
    <w:p w:rsidR="003078ED" w:rsidRPr="00E15D69" w:rsidRDefault="006627E1" w:rsidP="00941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3138E5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.3</w:t>
      </w:r>
      <w:r w:rsidR="009A71BE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A649C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адати право</w:t>
      </w:r>
      <w:r w:rsidR="00566307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як організатору аукціону</w:t>
      </w:r>
      <w:r w:rsidR="007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шляхом видання відповідних наказів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приймати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 w:rsidR="007826EB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приватизацію</w:t>
      </w:r>
      <w:r w:rsidR="00CD682B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на аукціонах</w:t>
      </w:r>
      <w:r w:rsidR="00DF2A0A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протоколу засідання аукціонної комісії з приватизації об'єктів</w:t>
      </w:r>
      <w:r w:rsidR="00F0769D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умов продажу, ін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формаційного повідомлення; </w:t>
      </w:r>
      <w:r w:rsidR="005D779D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одо викупу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</w:t>
      </w:r>
      <w:r w:rsidR="00566307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приватизації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відповідно </w:t>
      </w:r>
      <w:r w:rsidR="00440A9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частин восьмої і десятої </w:t>
      </w:r>
      <w:r w:rsidR="00E231C2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статті</w:t>
      </w:r>
      <w:r w:rsidR="00440A9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15</w:t>
      </w:r>
      <w:r w:rsidR="00CD682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Закону</w:t>
      </w:r>
      <w:r w:rsidR="00DF2A0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A5C8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відміну аукціону на будь-якому етапі до дня його проведення або про укладення договору купівлі-продажу об’єкта приватизації за результатами </w:t>
      </w:r>
      <w:r w:rsidR="008A5C83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проведення аукці</w:t>
      </w:r>
      <w:r w:rsidR="003E35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ону;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</w:t>
      </w:r>
      <w:r w:rsidR="005D779D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приватизації та вчиняти інші дії, передбачені Законом та Порядком.</w:t>
      </w:r>
    </w:p>
    <w:p w:rsidR="009A71BE" w:rsidRPr="00E15D69" w:rsidRDefault="0094101F" w:rsidP="009410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</w:t>
      </w:r>
      <w:r w:rsidR="003138E5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.4</w:t>
      </w:r>
      <w:r w:rsidR="009A71BE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15D69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Надати дозвіл п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ісля </w:t>
      </w:r>
      <w:r w:rsidR="001446F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завершення процесу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приват</w:t>
      </w:r>
      <w:r w:rsidR="00AB5D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изації списати з балансу проданий об’єкт</w:t>
      </w:r>
      <w:r w:rsidR="009A71B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446FA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малої приватизації</w:t>
      </w:r>
      <w:r w:rsidR="0098271B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C59E3" w:rsidRDefault="0094101F" w:rsidP="0094101F">
      <w:pPr>
        <w:pStyle w:val="a9"/>
        <w:tabs>
          <w:tab w:val="left" w:pos="567"/>
          <w:tab w:val="left" w:pos="720"/>
        </w:tabs>
        <w:spacing w:after="0" w:line="240" w:lineRule="auto"/>
        <w:ind w:left="142" w:firstLine="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="00EE7347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EE7347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C59E3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договорах купівлі-продажу передбачити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пункт про відшкодування</w:t>
      </w:r>
      <w:r w:rsidR="00EE7347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95261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(компенсацію)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покупцем витрат бюджету громади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які понесені під час проведення підготовк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 до приватизації майна: витрат</w:t>
      </w:r>
      <w:r w:rsidR="007A51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5C59E3" w:rsidRPr="00CF71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інвентаризацію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виготовлення технічної документації 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об’єкт, оплати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з оцінки майна та рецензування звітів про оцінку майна, </w:t>
      </w:r>
      <w:r w:rsidR="004750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оплати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послуг з </w:t>
      </w:r>
      <w:r w:rsidR="005C59E3" w:rsidRPr="00DA64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виготовлення документації, пов’язаної з </w:t>
      </w:r>
      <w:r w:rsidR="005C59E3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встановленням меж земельної ділянки та присвоє</w:t>
      </w:r>
      <w:r w:rsidR="000214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нням ділянці кадастрового номера</w:t>
      </w:r>
      <w:r w:rsidR="005C59E3" w:rsidRPr="00B85F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інші витрати.</w:t>
      </w:r>
    </w:p>
    <w:p w:rsidR="004E6211" w:rsidRDefault="00F83FF0" w:rsidP="00941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  <w:r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 </w:t>
      </w:r>
      <w:r w:rsidR="00AE4E3D"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9.</w:t>
      </w:r>
      <w:r w:rsidR="00DF50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15A81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покласти на першого заступника міського голови </w:t>
      </w:r>
      <w:proofErr w:type="spellStart"/>
      <w:r w:rsidR="000D0D4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Безмещука</w:t>
      </w:r>
      <w:proofErr w:type="spellEnd"/>
      <w:r w:rsidR="000D0D4E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П.О. </w:t>
      </w:r>
      <w:r w:rsidR="009410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 на </w:t>
      </w:r>
      <w:r w:rsidR="00DA649C" w:rsidRPr="00E15D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постійну комісію міської ради з питань комунальної власності, житлово-комунального</w:t>
      </w:r>
      <w:r w:rsidR="00DA649C"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 xml:space="preserve"> господарства, енергозбереження </w:t>
      </w:r>
    </w:p>
    <w:p w:rsidR="00DA649C" w:rsidRDefault="00DA649C" w:rsidP="00941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>та транспорту (</w:t>
      </w:r>
      <w:proofErr w:type="spellStart"/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>Гаврильченко</w:t>
      </w:r>
      <w:proofErr w:type="spellEnd"/>
      <w:r w:rsidRPr="00DA649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  <w:t xml:space="preserve"> Г.М.).</w:t>
      </w:r>
    </w:p>
    <w:p w:rsidR="00962B28" w:rsidRDefault="00962B28" w:rsidP="00941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3138E5" w:rsidRDefault="003138E5" w:rsidP="009410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E6635C" w:rsidRDefault="00E6635C" w:rsidP="00F8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94101F" w:rsidRDefault="0094101F" w:rsidP="00F83F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 w:bidi="en-US"/>
        </w:rPr>
      </w:pPr>
    </w:p>
    <w:p w:rsidR="00547025" w:rsidRDefault="0094101F" w:rsidP="000129B8">
      <w:pPr>
        <w:shd w:val="clear" w:color="auto" w:fill="FFFFFF"/>
        <w:spacing w:after="1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520C68" w:rsidRPr="00520C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</w:t>
      </w:r>
      <w:r w:rsidR="00547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5470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Геннадій ГЛУХМАНЮК</w:t>
      </w:r>
    </w:p>
    <w:p w:rsidR="00A26772" w:rsidRDefault="00A26772" w:rsidP="0080427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E6635C" w:rsidRDefault="00E6635C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E6635C" w:rsidRDefault="00E6635C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2C26FF" w:rsidRDefault="002C26FF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4101F" w:rsidRDefault="0094101F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4101F" w:rsidRDefault="0094101F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4101F" w:rsidRDefault="0094101F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94101F" w:rsidRPr="00520C68" w:rsidRDefault="0094101F" w:rsidP="00B7082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val="uk-UA" w:eastAsia="ru-RU"/>
        </w:rPr>
      </w:pPr>
    </w:p>
    <w:p w:rsidR="00520C68" w:rsidRDefault="0094101F" w:rsidP="0094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</w:t>
      </w:r>
      <w:r w:rsidR="0064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1A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35714" w:rsidRPr="00A35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Додаток</w:t>
      </w:r>
    </w:p>
    <w:p w:rsidR="0094101F" w:rsidRDefault="0094101F" w:rsidP="0094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="00A3571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 рішення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39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сесії </w:t>
      </w:r>
    </w:p>
    <w:p w:rsidR="00A35714" w:rsidRDefault="0094101F" w:rsidP="0094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8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скликання </w:t>
      </w:r>
    </w:p>
    <w:p w:rsidR="00520C68" w:rsidRPr="00A35714" w:rsidRDefault="0094101F" w:rsidP="009410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від 13.12.</w:t>
      </w:r>
      <w:r w:rsidR="002411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64D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оку №893</w:t>
      </w:r>
    </w:p>
    <w:p w:rsidR="00520C68" w:rsidRDefault="00520C68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1ED" w:rsidRDefault="002411E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411ED" w:rsidRPr="00A35714" w:rsidRDefault="002411E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4101F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Майно, </w:t>
      </w:r>
    </w:p>
    <w:p w:rsidR="00E6635C" w:rsidRPr="0094101F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яке включено до Переліку об’єктів малої приватизації </w:t>
      </w:r>
    </w:p>
    <w:p w:rsidR="00AE4E3D" w:rsidRPr="0094101F" w:rsidRDefault="00AE4E3D" w:rsidP="00941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комунальної власнос</w:t>
      </w:r>
      <w:r w:rsidR="007A51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ті Могилів-Подільської міської </w:t>
      </w: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територіальної громади Могилів-Подільського району Вінницької області, </w:t>
      </w:r>
    </w:p>
    <w:p w:rsidR="000664D7" w:rsidRPr="0094101F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4101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 підлягають приватизації шляхом продажу на аукціонах</w:t>
      </w:r>
    </w:p>
    <w:p w:rsidR="002C26FF" w:rsidRPr="0094101F" w:rsidRDefault="002C26FF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AE4E3D" w:rsidRDefault="00AE4E3D" w:rsidP="00520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d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3073"/>
        <w:gridCol w:w="3164"/>
      </w:tblGrid>
      <w:tr w:rsidR="00DA4A04" w:rsidRPr="00B670D0" w:rsidTr="00315330">
        <w:tc>
          <w:tcPr>
            <w:tcW w:w="3256" w:type="dxa"/>
          </w:tcPr>
          <w:p w:rsidR="00DA4A04" w:rsidRPr="00641A4A" w:rsidRDefault="00DA4A04" w:rsidP="003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41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Назва об’єкта малої приватизації</w:t>
            </w:r>
          </w:p>
        </w:tc>
        <w:tc>
          <w:tcPr>
            <w:tcW w:w="3073" w:type="dxa"/>
          </w:tcPr>
          <w:p w:rsidR="00DA4A04" w:rsidRPr="00641A4A" w:rsidRDefault="00DA4A04" w:rsidP="003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41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Адреса об’єкта</w:t>
            </w:r>
          </w:p>
        </w:tc>
        <w:tc>
          <w:tcPr>
            <w:tcW w:w="3164" w:type="dxa"/>
          </w:tcPr>
          <w:p w:rsidR="00DA4A04" w:rsidRPr="00641A4A" w:rsidRDefault="00DA4A04" w:rsidP="0031533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641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Балансоутримувач</w:t>
            </w:r>
          </w:p>
          <w:p w:rsidR="00DA4A04" w:rsidRPr="00641A4A" w:rsidRDefault="00DA4A04" w:rsidP="00315330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</w:pPr>
            <w:r w:rsidRPr="00641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об’єкта,</w:t>
            </w:r>
          </w:p>
          <w:p w:rsidR="00DA4A04" w:rsidRPr="00641A4A" w:rsidRDefault="00DA4A04" w:rsidP="0031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641A4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uk-UA" w:bidi="uk-UA"/>
              </w:rPr>
              <w:t>код за ЄДРПОУ</w:t>
            </w:r>
          </w:p>
        </w:tc>
      </w:tr>
      <w:tr w:rsidR="00DA4A04" w:rsidRPr="00B670D0" w:rsidTr="00315330">
        <w:tc>
          <w:tcPr>
            <w:tcW w:w="3256" w:type="dxa"/>
          </w:tcPr>
          <w:p w:rsidR="0094101F" w:rsidRPr="00641A4A" w:rsidRDefault="00DA4A04" w:rsidP="0094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4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Будівля </w:t>
            </w:r>
            <w:r w:rsidR="00A40CB4" w:rsidRPr="0064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олійні</w:t>
            </w:r>
          </w:p>
          <w:p w:rsidR="00DA4A04" w:rsidRPr="00641A4A" w:rsidRDefault="00DA4A04" w:rsidP="0094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4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загальною площею </w:t>
            </w:r>
          </w:p>
          <w:p w:rsidR="00DA4A04" w:rsidRPr="00641A4A" w:rsidRDefault="00A40CB4" w:rsidP="00641A4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4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390,3</w:t>
            </w:r>
            <w:r w:rsidR="00DA4A04" w:rsidRPr="0064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proofErr w:type="spellStart"/>
            <w:r w:rsidR="00DA4A04" w:rsidRPr="0064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кв.м</w:t>
            </w:r>
            <w:proofErr w:type="spellEnd"/>
          </w:p>
        </w:tc>
        <w:tc>
          <w:tcPr>
            <w:tcW w:w="3073" w:type="dxa"/>
          </w:tcPr>
          <w:p w:rsidR="002C26FF" w:rsidRPr="00641A4A" w:rsidRDefault="00DA4A04" w:rsidP="0094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4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Вінницька обл., Могилів-Подільський район, с. Петрівка, вулиця Гоголя, </w:t>
            </w:r>
            <w:r w:rsidR="00A40CB4" w:rsidRPr="0064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будинок 5-в,</w:t>
            </w:r>
          </w:p>
          <w:p w:rsidR="00DA4A04" w:rsidRPr="00641A4A" w:rsidRDefault="00A40CB4" w:rsidP="009410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641A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реєстраційний номер об’єкта 2175029005226</w:t>
            </w:r>
          </w:p>
        </w:tc>
        <w:tc>
          <w:tcPr>
            <w:tcW w:w="3164" w:type="dxa"/>
          </w:tcPr>
          <w:p w:rsidR="00641A4A" w:rsidRDefault="00DA4A04" w:rsidP="0094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Управління житлово-комунального господарства </w:t>
            </w:r>
          </w:p>
          <w:p w:rsidR="00DA4A04" w:rsidRPr="00641A4A" w:rsidRDefault="00DA4A04" w:rsidP="0094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A4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Могилів-Подільської міської ради,</w:t>
            </w:r>
          </w:p>
          <w:p w:rsidR="00DA4A04" w:rsidRPr="00641A4A" w:rsidRDefault="00DA4A04" w:rsidP="00941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41A4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21724512</w:t>
            </w:r>
          </w:p>
        </w:tc>
      </w:tr>
    </w:tbl>
    <w:p w:rsidR="004C5CBA" w:rsidRDefault="004C5CBA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164A5" w:rsidRDefault="00A164A5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635C" w:rsidRDefault="00E6635C" w:rsidP="004C5CB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A572F" w:rsidRDefault="001A572F" w:rsidP="004E7A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718A" w:rsidRDefault="00E6718A" w:rsidP="004E7A5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C5CBA" w:rsidRDefault="0094101F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</w:t>
      </w:r>
      <w:r w:rsidR="004C5CBA" w:rsidRPr="00C31C65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Секретар міської ради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             </w:t>
      </w:r>
      <w:r w:rsidR="004C5CBA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Тетяна </w:t>
      </w:r>
      <w:r w:rsidR="004C5CBA" w:rsidRPr="00C31C65"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>БОРИСОВА</w:t>
      </w:r>
    </w:p>
    <w:p w:rsidR="004E7A53" w:rsidRDefault="004E7A53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</w:p>
    <w:p w:rsidR="004E7A53" w:rsidRDefault="004E7A53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</w:p>
    <w:p w:rsidR="004C5CBA" w:rsidRPr="00C31C65" w:rsidRDefault="004C5CBA" w:rsidP="004C5CBA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 w:bidi="en-US"/>
        </w:rPr>
        <w:t xml:space="preserve">                                                           </w:t>
      </w:r>
    </w:p>
    <w:p w:rsidR="00520C68" w:rsidRDefault="004C5CBA" w:rsidP="004C5C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  <w:r w:rsidRPr="004C5CBA"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  <w:t xml:space="preserve">                                                           </w:t>
      </w:r>
    </w:p>
    <w:p w:rsidR="00E6635C" w:rsidRDefault="00E6635C" w:rsidP="004C5C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 w:bidi="en-US"/>
        </w:rPr>
      </w:pPr>
    </w:p>
    <w:p w:rsidR="00E6635C" w:rsidRPr="00A35714" w:rsidRDefault="00E6635C" w:rsidP="004C5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20C68" w:rsidRDefault="00520C68" w:rsidP="0052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A4A" w:rsidRDefault="00641A4A" w:rsidP="00744767">
      <w:pPr>
        <w:pStyle w:val="1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41A4A" w:rsidRDefault="00641A4A" w:rsidP="00744767">
      <w:pPr>
        <w:pStyle w:val="1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41A4A" w:rsidRDefault="00641A4A" w:rsidP="00744767">
      <w:pPr>
        <w:pStyle w:val="1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41A4A" w:rsidRDefault="00641A4A" w:rsidP="00744767">
      <w:pPr>
        <w:pStyle w:val="1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41A4A" w:rsidRDefault="00641A4A" w:rsidP="00744767">
      <w:pPr>
        <w:pStyle w:val="1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41A4A" w:rsidRDefault="00641A4A" w:rsidP="00744767">
      <w:pPr>
        <w:pStyle w:val="1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41A4A" w:rsidRDefault="00641A4A" w:rsidP="00744767">
      <w:pPr>
        <w:pStyle w:val="1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41A4A" w:rsidRDefault="00641A4A" w:rsidP="00744767">
      <w:pPr>
        <w:pStyle w:val="1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641A4A" w:rsidRDefault="00641A4A" w:rsidP="00744767">
      <w:pPr>
        <w:pStyle w:val="1"/>
        <w:jc w:val="center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sectPr w:rsidR="00641A4A" w:rsidSect="00B26D83">
      <w:pgSz w:w="11906" w:h="16838"/>
      <w:pgMar w:top="709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CD3"/>
    <w:rsid w:val="00001780"/>
    <w:rsid w:val="0000308E"/>
    <w:rsid w:val="0001219E"/>
    <w:rsid w:val="000129B8"/>
    <w:rsid w:val="000214F5"/>
    <w:rsid w:val="0004078D"/>
    <w:rsid w:val="000551BB"/>
    <w:rsid w:val="00056A51"/>
    <w:rsid w:val="000664D7"/>
    <w:rsid w:val="000731BC"/>
    <w:rsid w:val="00090CD3"/>
    <w:rsid w:val="000A7FC2"/>
    <w:rsid w:val="000D0D4E"/>
    <w:rsid w:val="000E0443"/>
    <w:rsid w:val="000E28A3"/>
    <w:rsid w:val="000F01D2"/>
    <w:rsid w:val="000F750E"/>
    <w:rsid w:val="00115A81"/>
    <w:rsid w:val="00133096"/>
    <w:rsid w:val="001446FA"/>
    <w:rsid w:val="00144FC8"/>
    <w:rsid w:val="00151E86"/>
    <w:rsid w:val="00152CE0"/>
    <w:rsid w:val="0015565C"/>
    <w:rsid w:val="001A1188"/>
    <w:rsid w:val="001A25D8"/>
    <w:rsid w:val="001A572F"/>
    <w:rsid w:val="001C4B46"/>
    <w:rsid w:val="001C4E03"/>
    <w:rsid w:val="001D5E68"/>
    <w:rsid w:val="00225003"/>
    <w:rsid w:val="002411ED"/>
    <w:rsid w:val="00265D9F"/>
    <w:rsid w:val="002733B5"/>
    <w:rsid w:val="002B404C"/>
    <w:rsid w:val="002C26FF"/>
    <w:rsid w:val="002D43F0"/>
    <w:rsid w:val="002E3BB8"/>
    <w:rsid w:val="002F0A14"/>
    <w:rsid w:val="002F6EA7"/>
    <w:rsid w:val="003043D1"/>
    <w:rsid w:val="003078ED"/>
    <w:rsid w:val="003138E5"/>
    <w:rsid w:val="00331232"/>
    <w:rsid w:val="003313B3"/>
    <w:rsid w:val="0036353C"/>
    <w:rsid w:val="00363D21"/>
    <w:rsid w:val="00365AA6"/>
    <w:rsid w:val="00371C93"/>
    <w:rsid w:val="003E35D5"/>
    <w:rsid w:val="0043245F"/>
    <w:rsid w:val="00440A91"/>
    <w:rsid w:val="004476D7"/>
    <w:rsid w:val="0046078E"/>
    <w:rsid w:val="004750A9"/>
    <w:rsid w:val="00477FA8"/>
    <w:rsid w:val="004A27BC"/>
    <w:rsid w:val="004C5CBA"/>
    <w:rsid w:val="004C7314"/>
    <w:rsid w:val="004D06C0"/>
    <w:rsid w:val="004D4397"/>
    <w:rsid w:val="004D7711"/>
    <w:rsid w:val="004E57DD"/>
    <w:rsid w:val="004E6211"/>
    <w:rsid w:val="004E7A53"/>
    <w:rsid w:val="004F5F44"/>
    <w:rsid w:val="005027B6"/>
    <w:rsid w:val="00517697"/>
    <w:rsid w:val="0052038A"/>
    <w:rsid w:val="00520C68"/>
    <w:rsid w:val="00546F99"/>
    <w:rsid w:val="00547025"/>
    <w:rsid w:val="00566307"/>
    <w:rsid w:val="00573858"/>
    <w:rsid w:val="00584E85"/>
    <w:rsid w:val="00590DF2"/>
    <w:rsid w:val="005C59E3"/>
    <w:rsid w:val="005D60BB"/>
    <w:rsid w:val="005D779D"/>
    <w:rsid w:val="005E1FF1"/>
    <w:rsid w:val="005E2FE3"/>
    <w:rsid w:val="005E6CE9"/>
    <w:rsid w:val="00623236"/>
    <w:rsid w:val="006265D6"/>
    <w:rsid w:val="00641A4A"/>
    <w:rsid w:val="00651367"/>
    <w:rsid w:val="006572EC"/>
    <w:rsid w:val="006627E1"/>
    <w:rsid w:val="00673F21"/>
    <w:rsid w:val="00677B53"/>
    <w:rsid w:val="00685225"/>
    <w:rsid w:val="0069524C"/>
    <w:rsid w:val="006B0C12"/>
    <w:rsid w:val="006B5BA1"/>
    <w:rsid w:val="006C36EB"/>
    <w:rsid w:val="006D2731"/>
    <w:rsid w:val="006D577D"/>
    <w:rsid w:val="006E12C5"/>
    <w:rsid w:val="0071594B"/>
    <w:rsid w:val="00731A44"/>
    <w:rsid w:val="00744767"/>
    <w:rsid w:val="00774D4B"/>
    <w:rsid w:val="00780F60"/>
    <w:rsid w:val="007826EB"/>
    <w:rsid w:val="007836FF"/>
    <w:rsid w:val="0078684E"/>
    <w:rsid w:val="007A5168"/>
    <w:rsid w:val="007C1D9D"/>
    <w:rsid w:val="007D4430"/>
    <w:rsid w:val="007E1C91"/>
    <w:rsid w:val="007F76CC"/>
    <w:rsid w:val="0080427C"/>
    <w:rsid w:val="008126DF"/>
    <w:rsid w:val="00826F06"/>
    <w:rsid w:val="00835151"/>
    <w:rsid w:val="008432C2"/>
    <w:rsid w:val="008520B7"/>
    <w:rsid w:val="0088025E"/>
    <w:rsid w:val="0089662D"/>
    <w:rsid w:val="008A5A41"/>
    <w:rsid w:val="008A5C83"/>
    <w:rsid w:val="008B2A3A"/>
    <w:rsid w:val="008D0D82"/>
    <w:rsid w:val="008D3B24"/>
    <w:rsid w:val="008D5F36"/>
    <w:rsid w:val="008E4E21"/>
    <w:rsid w:val="008E793F"/>
    <w:rsid w:val="00902591"/>
    <w:rsid w:val="00904A17"/>
    <w:rsid w:val="00921198"/>
    <w:rsid w:val="0094101F"/>
    <w:rsid w:val="00950871"/>
    <w:rsid w:val="00962B28"/>
    <w:rsid w:val="00981ADB"/>
    <w:rsid w:val="0098271B"/>
    <w:rsid w:val="00983BBA"/>
    <w:rsid w:val="009A71BE"/>
    <w:rsid w:val="009B18CD"/>
    <w:rsid w:val="009C7911"/>
    <w:rsid w:val="009E5A15"/>
    <w:rsid w:val="009F483C"/>
    <w:rsid w:val="00A000CA"/>
    <w:rsid w:val="00A065B7"/>
    <w:rsid w:val="00A11F22"/>
    <w:rsid w:val="00A164A5"/>
    <w:rsid w:val="00A1653D"/>
    <w:rsid w:val="00A2434A"/>
    <w:rsid w:val="00A26772"/>
    <w:rsid w:val="00A31EC1"/>
    <w:rsid w:val="00A325E6"/>
    <w:rsid w:val="00A35714"/>
    <w:rsid w:val="00A40CB4"/>
    <w:rsid w:val="00A50049"/>
    <w:rsid w:val="00A649B5"/>
    <w:rsid w:val="00A70B11"/>
    <w:rsid w:val="00A82DB1"/>
    <w:rsid w:val="00AB5D87"/>
    <w:rsid w:val="00AD43F8"/>
    <w:rsid w:val="00AD6555"/>
    <w:rsid w:val="00AE4E3D"/>
    <w:rsid w:val="00AE4F8B"/>
    <w:rsid w:val="00B02FFA"/>
    <w:rsid w:val="00B06A81"/>
    <w:rsid w:val="00B26D83"/>
    <w:rsid w:val="00B31F0B"/>
    <w:rsid w:val="00B60442"/>
    <w:rsid w:val="00B65D23"/>
    <w:rsid w:val="00B670D0"/>
    <w:rsid w:val="00B7082B"/>
    <w:rsid w:val="00B7471E"/>
    <w:rsid w:val="00B85F39"/>
    <w:rsid w:val="00B95939"/>
    <w:rsid w:val="00BC4A2B"/>
    <w:rsid w:val="00BF3FEA"/>
    <w:rsid w:val="00C36D4F"/>
    <w:rsid w:val="00C97F28"/>
    <w:rsid w:val="00CA6553"/>
    <w:rsid w:val="00CD682B"/>
    <w:rsid w:val="00CE6432"/>
    <w:rsid w:val="00CF717C"/>
    <w:rsid w:val="00D2026C"/>
    <w:rsid w:val="00D519D9"/>
    <w:rsid w:val="00D821B3"/>
    <w:rsid w:val="00D870AB"/>
    <w:rsid w:val="00DA2506"/>
    <w:rsid w:val="00DA2CD0"/>
    <w:rsid w:val="00DA4A04"/>
    <w:rsid w:val="00DA649C"/>
    <w:rsid w:val="00DD3E8A"/>
    <w:rsid w:val="00DD4352"/>
    <w:rsid w:val="00DF15F6"/>
    <w:rsid w:val="00DF2A0A"/>
    <w:rsid w:val="00DF5047"/>
    <w:rsid w:val="00E10134"/>
    <w:rsid w:val="00E15D69"/>
    <w:rsid w:val="00E17AAB"/>
    <w:rsid w:val="00E20BBE"/>
    <w:rsid w:val="00E231C2"/>
    <w:rsid w:val="00E25291"/>
    <w:rsid w:val="00E41ADF"/>
    <w:rsid w:val="00E6635C"/>
    <w:rsid w:val="00E6718A"/>
    <w:rsid w:val="00E95261"/>
    <w:rsid w:val="00EA0196"/>
    <w:rsid w:val="00EA4F91"/>
    <w:rsid w:val="00EB3704"/>
    <w:rsid w:val="00EC37C8"/>
    <w:rsid w:val="00ED1458"/>
    <w:rsid w:val="00EE7347"/>
    <w:rsid w:val="00F00114"/>
    <w:rsid w:val="00F0769D"/>
    <w:rsid w:val="00F15F40"/>
    <w:rsid w:val="00F22AAF"/>
    <w:rsid w:val="00F31207"/>
    <w:rsid w:val="00F46AD4"/>
    <w:rsid w:val="00F53703"/>
    <w:rsid w:val="00F6255E"/>
    <w:rsid w:val="00F83FF0"/>
    <w:rsid w:val="00F84920"/>
    <w:rsid w:val="00F91F1E"/>
    <w:rsid w:val="00F92EBF"/>
    <w:rsid w:val="00FA0202"/>
    <w:rsid w:val="00FA076C"/>
    <w:rsid w:val="00FB2B74"/>
    <w:rsid w:val="00FC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8F3B2-7D97-4A1C-A1F5-31507390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24C"/>
    <w:pPr>
      <w:spacing w:after="200" w:line="276" w:lineRule="auto"/>
    </w:pPr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524C"/>
    <w:rPr>
      <w:rFonts w:asciiTheme="minorHAnsi" w:hAnsiTheme="minorHAnsi"/>
      <w:sz w:val="22"/>
      <w:lang w:val="ru-RU"/>
    </w:rPr>
  </w:style>
  <w:style w:type="paragraph" w:styleId="a5">
    <w:name w:val="caption"/>
    <w:basedOn w:val="a"/>
    <w:next w:val="a"/>
    <w:uiPriority w:val="35"/>
    <w:unhideWhenUsed/>
    <w:qFormat/>
    <w:rsid w:val="0069524C"/>
    <w:pPr>
      <w:tabs>
        <w:tab w:val="left" w:pos="1215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a6">
    <w:name w:val="Знак"/>
    <w:basedOn w:val="a"/>
    <w:rsid w:val="007F76C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ody Text"/>
    <w:basedOn w:val="a"/>
    <w:link w:val="a8"/>
    <w:rsid w:val="00115A81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customStyle="1" w:styleId="a8">
    <w:name w:val="Основний текст Знак"/>
    <w:basedOn w:val="a0"/>
    <w:link w:val="a7"/>
    <w:rsid w:val="00115A81"/>
    <w:rPr>
      <w:rFonts w:eastAsia="Calibri" w:cs="Times New Roman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01219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01219E"/>
    <w:rPr>
      <w:rFonts w:asciiTheme="minorHAnsi" w:hAnsiTheme="minorHAnsi"/>
      <w:sz w:val="22"/>
      <w:lang w:val="ru-RU"/>
    </w:rPr>
  </w:style>
  <w:style w:type="paragraph" w:styleId="ab">
    <w:name w:val="Normal (Web)"/>
    <w:basedOn w:val="a"/>
    <w:uiPriority w:val="99"/>
    <w:unhideWhenUsed/>
    <w:rsid w:val="00CA6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Body Text Indent 3"/>
    <w:basedOn w:val="a"/>
    <w:link w:val="30"/>
    <w:rsid w:val="0089662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ий текст з відступом 3 Знак"/>
    <w:basedOn w:val="a0"/>
    <w:link w:val="3"/>
    <w:rsid w:val="0089662D"/>
    <w:rPr>
      <w:rFonts w:eastAsia="Times New Roman" w:cs="Times New Roman"/>
      <w:sz w:val="16"/>
      <w:szCs w:val="16"/>
      <w:lang w:eastAsia="ru-RU"/>
    </w:rPr>
  </w:style>
  <w:style w:type="paragraph" w:styleId="ac">
    <w:name w:val="Block Text"/>
    <w:basedOn w:val="a"/>
    <w:rsid w:val="00144FC8"/>
    <w:pPr>
      <w:widowControl w:val="0"/>
      <w:tabs>
        <w:tab w:val="left" w:pos="10631"/>
      </w:tabs>
      <w:autoSpaceDE w:val="0"/>
      <w:autoSpaceDN w:val="0"/>
      <w:adjustRightInd w:val="0"/>
      <w:spacing w:after="0" w:line="240" w:lineRule="auto"/>
      <w:ind w:left="709" w:right="-1" w:firstLine="85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  <w:style w:type="table" w:styleId="ad">
    <w:name w:val="Table Grid"/>
    <w:basedOn w:val="a1"/>
    <w:uiPriority w:val="39"/>
    <w:rsid w:val="008D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C4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1C4E03"/>
    <w:rPr>
      <w:rFonts w:ascii="Segoe UI" w:hAnsi="Segoe UI" w:cs="Segoe UI"/>
      <w:sz w:val="18"/>
      <w:szCs w:val="18"/>
      <w:lang w:val="ru-RU"/>
    </w:rPr>
  </w:style>
  <w:style w:type="paragraph" w:customStyle="1" w:styleId="af0">
    <w:name w:val="Знак"/>
    <w:basedOn w:val="a"/>
    <w:rsid w:val="00DF2A0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44">
    <w:name w:val="rvts44"/>
    <w:basedOn w:val="a0"/>
    <w:rsid w:val="008D0D82"/>
  </w:style>
  <w:style w:type="paragraph" w:customStyle="1" w:styleId="docdata">
    <w:name w:val="docdata"/>
    <w:aliases w:val="docy,v5,2882,baiaagaaboqcaaadowcaaavjbwaaaaaaaaaaaaaaaaaaaaaaaaaaaaaaaaaaaaaaaaaaaaaaaaaaaaaaaaaaaaaaaaaaaaaaaaaaaaaaaaaaaaaaaaaaaaaaaaaaaaaaaaaaaaaaaaaaaaaaaaaaaaaaaaaaaaaaaaaaaaaaaaaaaaaaaaaaaaaaaaaaaaaaaaaaaaaaaaaaaaaaaaaaaaaaaaaaaaaaaaaaaaaa"/>
    <w:basedOn w:val="a"/>
    <w:rsid w:val="0057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Без інтервалів Знак"/>
    <w:link w:val="a3"/>
    <w:uiPriority w:val="99"/>
    <w:rsid w:val="004C5CBA"/>
    <w:rPr>
      <w:rFonts w:asciiTheme="minorHAnsi" w:hAnsiTheme="minorHAnsi"/>
      <w:sz w:val="22"/>
      <w:lang w:val="ru-RU"/>
    </w:rPr>
  </w:style>
  <w:style w:type="character" w:styleId="af1">
    <w:name w:val="Hyperlink"/>
    <w:basedOn w:val="a0"/>
    <w:uiPriority w:val="99"/>
    <w:unhideWhenUsed/>
    <w:rsid w:val="00744767"/>
    <w:rPr>
      <w:color w:val="0563C1" w:themeColor="hyperlink"/>
      <w:u w:val="single"/>
    </w:rPr>
  </w:style>
  <w:style w:type="paragraph" w:customStyle="1" w:styleId="1">
    <w:name w:val="Без интервала1"/>
    <w:rsid w:val="00744767"/>
    <w:rPr>
      <w:rFonts w:ascii="Calibri" w:eastAsia="Times New Roman" w:hAnsi="Calibri" w:cs="Times New Roman"/>
      <w:sz w:val="22"/>
    </w:rPr>
  </w:style>
  <w:style w:type="character" w:customStyle="1" w:styleId="rvts23">
    <w:name w:val="rvts23"/>
    <w:basedOn w:val="a0"/>
    <w:rsid w:val="00774D4B"/>
  </w:style>
  <w:style w:type="paragraph" w:styleId="af2">
    <w:name w:val="List Paragraph"/>
    <w:basedOn w:val="a"/>
    <w:uiPriority w:val="34"/>
    <w:qFormat/>
    <w:rsid w:val="004F5F44"/>
    <w:pPr>
      <w:spacing w:after="0" w:line="240" w:lineRule="auto"/>
      <w:ind w:left="720"/>
      <w:contextualSpacing/>
    </w:pPr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3844</Words>
  <Characters>2192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Користувач Windows</cp:lastModifiedBy>
  <cp:revision>8</cp:revision>
  <cp:lastPrinted>2023-12-19T14:06:00Z</cp:lastPrinted>
  <dcterms:created xsi:type="dcterms:W3CDTF">2023-12-05T13:57:00Z</dcterms:created>
  <dcterms:modified xsi:type="dcterms:W3CDTF">2023-12-26T06:16:00Z</dcterms:modified>
</cp:coreProperties>
</file>