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2" w:rsidRPr="00E577D2" w:rsidRDefault="00E577D2" w:rsidP="00E577D2">
      <w:pPr>
        <w:tabs>
          <w:tab w:val="left" w:pos="284"/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Cs w:val="0"/>
          <w:color w:val="000000"/>
          <w:szCs w:val="28"/>
          <w:lang w:eastAsia="uk-UA"/>
        </w:rPr>
      </w:pPr>
      <w:r>
        <w:rPr>
          <w:rFonts w:eastAsia="SimSun"/>
          <w:bCs w:val="0"/>
          <w:noProof/>
          <w:color w:val="000000"/>
          <w:szCs w:val="28"/>
          <w:lang w:val="ru-RU" w:eastAsia="ru-RU"/>
        </w:rPr>
        <w:drawing>
          <wp:inline distT="0" distB="0" distL="0" distR="0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D2" w:rsidRPr="00E577D2" w:rsidRDefault="00E577D2" w:rsidP="00E577D2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E577D2">
        <w:rPr>
          <w:rFonts w:eastAsia="SimSun"/>
          <w:smallCaps/>
          <w:color w:val="000000"/>
          <w:szCs w:val="28"/>
          <w:lang w:eastAsia="uk-UA"/>
        </w:rPr>
        <w:t>УКРАЇНА</w:t>
      </w:r>
      <w:r w:rsidRPr="00E577D2">
        <w:rPr>
          <w:rFonts w:eastAsia="SimSun"/>
          <w:smallCaps/>
          <w:color w:val="000000"/>
          <w:szCs w:val="28"/>
          <w:lang w:eastAsia="uk-UA"/>
        </w:rPr>
        <w:br/>
      </w:r>
      <w:r w:rsidRPr="00E577D2">
        <w:rPr>
          <w:rFonts w:eastAsia="SimSun"/>
          <w:color w:val="000000"/>
          <w:szCs w:val="28"/>
          <w:lang w:eastAsia="uk-UA"/>
        </w:rPr>
        <w:t>МОГИЛІВ-ПОДІЛЬСЬКА МІСЬКА РАДА</w:t>
      </w:r>
      <w:r w:rsidRPr="00E577D2">
        <w:rPr>
          <w:rFonts w:eastAsia="SimSun"/>
          <w:color w:val="000000"/>
          <w:szCs w:val="28"/>
          <w:lang w:eastAsia="uk-UA"/>
        </w:rPr>
        <w:br/>
        <w:t>ВІННИЦЬКОЇ ОБЛАСТІ</w:t>
      </w:r>
    </w:p>
    <w:p w:rsidR="00E577D2" w:rsidRPr="00E577D2" w:rsidRDefault="00E577D2" w:rsidP="00E577D2">
      <w:pPr>
        <w:suppressAutoHyphens w:val="0"/>
        <w:autoSpaceDE w:val="0"/>
        <w:autoSpaceDN w:val="0"/>
        <w:jc w:val="center"/>
        <w:rPr>
          <w:rFonts w:eastAsia="SimSun"/>
          <w:b/>
          <w:i/>
          <w:color w:val="000000"/>
          <w:spacing w:val="80"/>
          <w:szCs w:val="28"/>
          <w:lang w:eastAsia="uk-UA"/>
        </w:rPr>
      </w:pPr>
      <w:r>
        <w:rPr>
          <w:bCs w:val="0"/>
          <w:noProof/>
          <w:kern w:val="1"/>
          <w:sz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CD73A4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577D2">
        <w:rPr>
          <w:rFonts w:eastAsia="SimSun"/>
          <w:b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E577D2" w:rsidRPr="00E577D2" w:rsidRDefault="00E577D2" w:rsidP="00E577D2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color w:val="000000"/>
          <w:spacing w:val="80"/>
          <w:sz w:val="32"/>
          <w:szCs w:val="32"/>
          <w:lang w:eastAsia="uk-UA"/>
        </w:rPr>
      </w:pPr>
      <w:r w:rsidRPr="00E577D2">
        <w:rPr>
          <w:rFonts w:eastAsia="SimSun"/>
          <w:b/>
          <w:i/>
          <w:color w:val="000000"/>
          <w:spacing w:val="80"/>
          <w:szCs w:val="28"/>
          <w:lang w:eastAsia="uk-UA"/>
        </w:rPr>
        <w:t xml:space="preserve">  </w:t>
      </w:r>
      <w:r w:rsidRPr="00E577D2">
        <w:rPr>
          <w:rFonts w:eastAsia="SimSun"/>
          <w:b/>
          <w:color w:val="000000"/>
          <w:spacing w:val="80"/>
          <w:sz w:val="32"/>
          <w:szCs w:val="32"/>
          <w:lang w:eastAsia="uk-UA"/>
        </w:rPr>
        <w:t>РІШЕННЯ №</w:t>
      </w:r>
      <w:r w:rsidR="00E4033B">
        <w:rPr>
          <w:rFonts w:eastAsia="SimSun"/>
          <w:b/>
          <w:color w:val="000000"/>
          <w:spacing w:val="80"/>
          <w:sz w:val="32"/>
          <w:szCs w:val="32"/>
          <w:lang w:eastAsia="uk-UA"/>
        </w:rPr>
        <w:t>750</w:t>
      </w:r>
    </w:p>
    <w:p w:rsidR="00E577D2" w:rsidRPr="00E577D2" w:rsidRDefault="00E577D2" w:rsidP="00E577D2">
      <w:pPr>
        <w:suppressAutoHyphens w:val="0"/>
        <w:autoSpaceDE w:val="0"/>
        <w:autoSpaceDN w:val="0"/>
        <w:jc w:val="center"/>
        <w:rPr>
          <w:rFonts w:eastAsia="SimSun"/>
          <w:b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E577D2" w:rsidRPr="00E577D2" w:rsidTr="00334382">
        <w:trPr>
          <w:trHeight w:val="618"/>
        </w:trPr>
        <w:tc>
          <w:tcPr>
            <w:tcW w:w="1313" w:type="pct"/>
            <w:hideMark/>
          </w:tcPr>
          <w:p w:rsidR="00E577D2" w:rsidRPr="003C00F4" w:rsidRDefault="00E577D2" w:rsidP="00E4033B">
            <w:pPr>
              <w:suppressAutoHyphens w:val="0"/>
              <w:autoSpaceDE w:val="0"/>
              <w:autoSpaceDN w:val="0"/>
              <w:rPr>
                <w:rFonts w:eastAsia="SimSun"/>
                <w:color w:val="000000" w:themeColor="text1"/>
                <w:szCs w:val="28"/>
                <w:lang w:eastAsia="uk-UA"/>
              </w:rPr>
            </w:pPr>
            <w:r w:rsidRPr="003C00F4">
              <w:rPr>
                <w:rFonts w:eastAsia="SimSun"/>
                <w:color w:val="000000" w:themeColor="text1"/>
                <w:szCs w:val="28"/>
                <w:lang w:eastAsia="uk-UA"/>
              </w:rPr>
              <w:t>Від 16.06.2023р.</w:t>
            </w:r>
          </w:p>
        </w:tc>
        <w:tc>
          <w:tcPr>
            <w:tcW w:w="638" w:type="pct"/>
          </w:tcPr>
          <w:p w:rsidR="00E577D2" w:rsidRPr="003C00F4" w:rsidRDefault="00E577D2" w:rsidP="00E4033B">
            <w:pPr>
              <w:suppressAutoHyphens w:val="0"/>
              <w:autoSpaceDE w:val="0"/>
              <w:autoSpaceDN w:val="0"/>
              <w:rPr>
                <w:rFonts w:eastAsia="SimSun"/>
                <w:color w:val="000000" w:themeColor="text1"/>
                <w:szCs w:val="28"/>
                <w:lang w:eastAsia="uk-UA"/>
              </w:rPr>
            </w:pPr>
            <w:r w:rsidRPr="003C00F4">
              <w:rPr>
                <w:rFonts w:eastAsia="SimSun"/>
                <w:color w:val="000000" w:themeColor="text1"/>
                <w:szCs w:val="28"/>
                <w:lang w:eastAsia="uk-UA"/>
              </w:rPr>
              <w:t>32 сесії</w:t>
            </w:r>
          </w:p>
          <w:p w:rsidR="00E577D2" w:rsidRPr="003C00F4" w:rsidRDefault="00E577D2" w:rsidP="00E577D2">
            <w:pPr>
              <w:suppressAutoHyphens w:val="0"/>
              <w:autoSpaceDE w:val="0"/>
              <w:autoSpaceDN w:val="0"/>
              <w:jc w:val="both"/>
              <w:rPr>
                <w:rFonts w:eastAsia="SimSun"/>
                <w:color w:val="000000" w:themeColor="text1"/>
                <w:szCs w:val="28"/>
                <w:lang w:eastAsia="uk-UA"/>
              </w:rPr>
            </w:pPr>
          </w:p>
          <w:p w:rsidR="00E577D2" w:rsidRPr="003C00F4" w:rsidRDefault="00E577D2" w:rsidP="00E577D2">
            <w:pPr>
              <w:suppressAutoHyphens w:val="0"/>
              <w:autoSpaceDE w:val="0"/>
              <w:autoSpaceDN w:val="0"/>
              <w:jc w:val="both"/>
              <w:rPr>
                <w:rFonts w:eastAsia="SimSu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577D2" w:rsidRPr="003C00F4" w:rsidRDefault="00E577D2" w:rsidP="00E577D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color w:val="000000" w:themeColor="text1"/>
                <w:szCs w:val="28"/>
                <w:lang w:eastAsia="uk-UA"/>
              </w:rPr>
            </w:pPr>
            <w:r w:rsidRPr="003C00F4">
              <w:rPr>
                <w:rFonts w:eastAsia="SimSun"/>
                <w:color w:val="000000" w:themeColor="text1"/>
                <w:szCs w:val="28"/>
                <w:lang w:eastAsia="uk-UA"/>
              </w:rPr>
              <w:t xml:space="preserve">            8 скликання</w:t>
            </w:r>
          </w:p>
          <w:p w:rsidR="00E577D2" w:rsidRPr="003C00F4" w:rsidRDefault="00E577D2" w:rsidP="00E577D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577D2" w:rsidRPr="00E577D2" w:rsidRDefault="00E577D2" w:rsidP="00E577D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577D2" w:rsidRPr="00E577D2" w:rsidRDefault="00E577D2" w:rsidP="00E577D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577D2" w:rsidRPr="00E577D2" w:rsidRDefault="00E577D2" w:rsidP="00E577D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szCs w:val="28"/>
                <w:lang w:eastAsia="uk-UA"/>
              </w:rPr>
            </w:pPr>
          </w:p>
        </w:tc>
      </w:tr>
    </w:tbl>
    <w:p w:rsidR="00334382" w:rsidRDefault="00EF250C" w:rsidP="00334382">
      <w:pPr>
        <w:jc w:val="center"/>
        <w:outlineLvl w:val="1"/>
        <w:rPr>
          <w:b/>
          <w:bCs w:val="0"/>
          <w:szCs w:val="28"/>
          <w:lang w:eastAsia="ru-RU"/>
        </w:rPr>
      </w:pPr>
      <w:r w:rsidRPr="00C71AB4">
        <w:rPr>
          <w:b/>
          <w:bCs w:val="0"/>
          <w:szCs w:val="28"/>
          <w:lang w:eastAsia="ru-RU"/>
        </w:rPr>
        <w:t>Про затвердження Програми</w:t>
      </w:r>
      <w:bookmarkStart w:id="0" w:name="_Hlk136612413"/>
      <w:r w:rsidR="00334382">
        <w:rPr>
          <w:b/>
          <w:bCs w:val="0"/>
          <w:szCs w:val="28"/>
          <w:lang w:eastAsia="ru-RU"/>
        </w:rPr>
        <w:t xml:space="preserve"> </w:t>
      </w:r>
      <w:r w:rsidRPr="00C71AB4">
        <w:rPr>
          <w:b/>
          <w:bCs w:val="0"/>
          <w:szCs w:val="28"/>
          <w:lang w:eastAsia="ru-RU"/>
        </w:rPr>
        <w:t xml:space="preserve">підтримки діяльності </w:t>
      </w:r>
    </w:p>
    <w:p w:rsidR="00EF250C" w:rsidRPr="00334382" w:rsidRDefault="00C70472" w:rsidP="00334382">
      <w:pPr>
        <w:jc w:val="center"/>
        <w:outlineLvl w:val="1"/>
        <w:rPr>
          <w:b/>
          <w:bCs w:val="0"/>
          <w:szCs w:val="28"/>
          <w:lang w:eastAsia="ru-RU"/>
        </w:rPr>
      </w:pPr>
      <w:r>
        <w:rPr>
          <w:b/>
          <w:bCs w:val="0"/>
          <w:szCs w:val="28"/>
          <w:lang w:eastAsia="ru-RU"/>
        </w:rPr>
        <w:t xml:space="preserve">Могилів-Подільського </w:t>
      </w:r>
      <w:r w:rsidR="00243E0B">
        <w:rPr>
          <w:b/>
          <w:bCs w:val="0"/>
          <w:szCs w:val="28"/>
          <w:lang w:eastAsia="ru-RU"/>
        </w:rPr>
        <w:t xml:space="preserve">міського </w:t>
      </w:r>
      <w:r w:rsidR="00EF250C" w:rsidRPr="00C71AB4">
        <w:rPr>
          <w:b/>
          <w:bCs w:val="0"/>
          <w:szCs w:val="28"/>
          <w:lang w:eastAsia="ru-RU"/>
        </w:rPr>
        <w:t>комунальн</w:t>
      </w:r>
      <w:r w:rsidR="00243E0B">
        <w:rPr>
          <w:b/>
          <w:bCs w:val="0"/>
          <w:szCs w:val="28"/>
          <w:lang w:eastAsia="ru-RU"/>
        </w:rPr>
        <w:t>ого</w:t>
      </w:r>
      <w:r w:rsidR="00EF250C" w:rsidRPr="00C71AB4">
        <w:rPr>
          <w:b/>
          <w:bCs w:val="0"/>
          <w:szCs w:val="28"/>
          <w:lang w:eastAsia="ru-RU"/>
        </w:rPr>
        <w:t xml:space="preserve"> підприємств</w:t>
      </w:r>
      <w:r w:rsidR="00243E0B">
        <w:rPr>
          <w:b/>
          <w:bCs w:val="0"/>
          <w:szCs w:val="28"/>
          <w:lang w:eastAsia="ru-RU"/>
        </w:rPr>
        <w:t>а</w:t>
      </w:r>
      <w:r>
        <w:rPr>
          <w:b/>
          <w:bCs w:val="0"/>
          <w:szCs w:val="28"/>
          <w:lang w:eastAsia="ru-RU"/>
        </w:rPr>
        <w:t xml:space="preserve"> «Теплоенергетик»</w:t>
      </w:r>
      <w:r w:rsidR="009F3C94">
        <w:rPr>
          <w:b/>
          <w:bCs w:val="0"/>
          <w:szCs w:val="28"/>
          <w:lang w:eastAsia="ru-RU"/>
        </w:rPr>
        <w:t xml:space="preserve"> </w:t>
      </w:r>
      <w:r w:rsidR="00EF250C" w:rsidRPr="005E09AE">
        <w:rPr>
          <w:b/>
          <w:szCs w:val="28"/>
        </w:rPr>
        <w:t>на 202</w:t>
      </w:r>
      <w:r>
        <w:rPr>
          <w:b/>
          <w:szCs w:val="28"/>
        </w:rPr>
        <w:t>3</w:t>
      </w:r>
      <w:r w:rsidR="00EF250C" w:rsidRPr="005E09AE">
        <w:rPr>
          <w:b/>
          <w:szCs w:val="28"/>
        </w:rPr>
        <w:t xml:space="preserve"> р</w:t>
      </w:r>
      <w:r w:rsidR="009D48C6">
        <w:rPr>
          <w:b/>
          <w:szCs w:val="28"/>
        </w:rPr>
        <w:t>і</w:t>
      </w:r>
      <w:r w:rsidR="00EF250C" w:rsidRPr="005E09AE">
        <w:rPr>
          <w:b/>
          <w:szCs w:val="28"/>
        </w:rPr>
        <w:t>к</w:t>
      </w:r>
    </w:p>
    <w:bookmarkEnd w:id="0"/>
    <w:p w:rsidR="00EF250C" w:rsidRPr="005E09AE" w:rsidRDefault="00EF250C" w:rsidP="00334382">
      <w:pPr>
        <w:jc w:val="center"/>
        <w:rPr>
          <w:b/>
          <w:szCs w:val="28"/>
        </w:rPr>
      </w:pPr>
    </w:p>
    <w:p w:rsidR="00EF250C" w:rsidRPr="005E09AE" w:rsidRDefault="003C7FEA" w:rsidP="003C7FEA">
      <w:pPr>
        <w:rPr>
          <w:szCs w:val="28"/>
        </w:rPr>
      </w:pPr>
      <w:r>
        <w:rPr>
          <w:szCs w:val="28"/>
        </w:rPr>
        <w:t xml:space="preserve">        </w:t>
      </w:r>
      <w:r w:rsidR="00EF250C" w:rsidRPr="00C932DB">
        <w:rPr>
          <w:szCs w:val="28"/>
        </w:rPr>
        <w:t>Керуючись ст.ст.</w:t>
      </w:r>
      <w:r w:rsidR="00EF250C">
        <w:rPr>
          <w:szCs w:val="28"/>
        </w:rPr>
        <w:t xml:space="preserve"> </w:t>
      </w:r>
      <w:r w:rsidR="00EF250C" w:rsidRPr="00C932DB">
        <w:rPr>
          <w:szCs w:val="28"/>
        </w:rPr>
        <w:t>26,</w:t>
      </w:r>
      <w:r w:rsidR="00EF250C">
        <w:rPr>
          <w:szCs w:val="28"/>
        </w:rPr>
        <w:t xml:space="preserve"> </w:t>
      </w:r>
      <w:r w:rsidR="00334382">
        <w:rPr>
          <w:szCs w:val="28"/>
        </w:rPr>
        <w:t xml:space="preserve">59 </w:t>
      </w:r>
      <w:r w:rsidR="00EF250C" w:rsidRPr="00C932DB">
        <w:rPr>
          <w:szCs w:val="28"/>
        </w:rPr>
        <w:t xml:space="preserve">Закону України </w:t>
      </w:r>
      <w:r w:rsidR="00334382">
        <w:rPr>
          <w:szCs w:val="28"/>
        </w:rPr>
        <w:t>«</w:t>
      </w:r>
      <w:r w:rsidR="00EF250C" w:rsidRPr="00C932DB">
        <w:rPr>
          <w:szCs w:val="28"/>
        </w:rPr>
        <w:t>Про місцеве самоврядування в Україні</w:t>
      </w:r>
      <w:r w:rsidR="00334382">
        <w:rPr>
          <w:szCs w:val="28"/>
        </w:rPr>
        <w:t>»</w:t>
      </w:r>
      <w:r w:rsidR="00EF250C" w:rsidRPr="00C932DB">
        <w:rPr>
          <w:szCs w:val="28"/>
        </w:rPr>
        <w:t xml:space="preserve">, </w:t>
      </w:r>
      <w:bookmarkStart w:id="1" w:name="_Hlk136612565"/>
      <w:r w:rsidR="00AD1502">
        <w:rPr>
          <w:szCs w:val="28"/>
        </w:rPr>
        <w:t>з</w:t>
      </w:r>
      <w:r w:rsidR="00334382">
        <w:rPr>
          <w:szCs w:val="28"/>
        </w:rPr>
        <w:t xml:space="preserve"> метою фінансової підтримки КП </w:t>
      </w:r>
      <w:r w:rsidR="00AD1502" w:rsidRPr="00AD1502">
        <w:rPr>
          <w:szCs w:val="28"/>
        </w:rPr>
        <w:t>«Теплоенергетик», забезпечення надійної і безперебійної роботи котелень і теплових мереж міста в опалювальний сезон</w:t>
      </w:r>
      <w:r w:rsidR="00AD1502">
        <w:rPr>
          <w:szCs w:val="28"/>
        </w:rPr>
        <w:t>,</w:t>
      </w:r>
      <w:r w:rsidR="00EF250C" w:rsidRPr="00C932DB">
        <w:rPr>
          <w:szCs w:val="28"/>
          <w:lang w:eastAsia="ru-RU"/>
        </w:rPr>
        <w:t xml:space="preserve"> </w:t>
      </w:r>
      <w:bookmarkEnd w:id="1"/>
      <w:r w:rsidR="00EF250C" w:rsidRPr="00C932DB">
        <w:rPr>
          <w:szCs w:val="28"/>
          <w:lang w:eastAsia="ru-RU"/>
        </w:rPr>
        <w:t xml:space="preserve">відповідно до Бюджетного кодексу України, Господарського кодексу України, </w:t>
      </w:r>
      <w:r w:rsidR="00EF250C">
        <w:rPr>
          <w:szCs w:val="28"/>
        </w:rPr>
        <w:t xml:space="preserve">- </w:t>
      </w:r>
      <w:r w:rsidR="00EF250C" w:rsidRPr="00C932DB">
        <w:rPr>
          <w:szCs w:val="28"/>
          <w:lang w:eastAsia="ru-RU"/>
        </w:rPr>
        <w:t xml:space="preserve"> </w:t>
      </w:r>
    </w:p>
    <w:p w:rsidR="00AE7BE6" w:rsidRDefault="00AE7BE6" w:rsidP="00334382">
      <w:pPr>
        <w:pStyle w:val="2"/>
        <w:ind w:firstLine="0"/>
        <w:jc w:val="center"/>
        <w:rPr>
          <w:b/>
          <w:szCs w:val="28"/>
        </w:rPr>
      </w:pPr>
    </w:p>
    <w:p w:rsidR="00EF250C" w:rsidRPr="005E09AE" w:rsidRDefault="00EF250C" w:rsidP="00334382">
      <w:pPr>
        <w:pStyle w:val="2"/>
        <w:ind w:firstLine="0"/>
        <w:jc w:val="center"/>
        <w:rPr>
          <w:b/>
          <w:szCs w:val="28"/>
        </w:rPr>
      </w:pPr>
      <w:r w:rsidRPr="005E09AE">
        <w:rPr>
          <w:b/>
          <w:szCs w:val="28"/>
        </w:rPr>
        <w:t>міська рада ВИРІШИЛА:</w:t>
      </w:r>
    </w:p>
    <w:p w:rsidR="00EF250C" w:rsidRDefault="00EF250C" w:rsidP="00334382">
      <w:pPr>
        <w:jc w:val="both"/>
        <w:rPr>
          <w:szCs w:val="28"/>
        </w:rPr>
      </w:pPr>
    </w:p>
    <w:p w:rsidR="003C7FEA" w:rsidRDefault="00EF250C" w:rsidP="003C7FEA">
      <w:pPr>
        <w:ind w:firstLine="720"/>
        <w:rPr>
          <w:szCs w:val="28"/>
          <w:lang w:eastAsia="ru-RU"/>
        </w:rPr>
      </w:pPr>
      <w:r w:rsidRPr="003C7FEA">
        <w:rPr>
          <w:b/>
          <w:szCs w:val="28"/>
        </w:rPr>
        <w:t>1.</w:t>
      </w:r>
      <w:r w:rsidRPr="005E09AE">
        <w:rPr>
          <w:szCs w:val="28"/>
        </w:rPr>
        <w:t xml:space="preserve"> </w:t>
      </w:r>
      <w:r w:rsidRPr="00C932DB">
        <w:rPr>
          <w:szCs w:val="28"/>
        </w:rPr>
        <w:t xml:space="preserve">Затвердити </w:t>
      </w:r>
      <w:r w:rsidRPr="00B16441">
        <w:rPr>
          <w:szCs w:val="28"/>
          <w:lang w:eastAsia="ru-RU"/>
        </w:rPr>
        <w:t xml:space="preserve">Програму щодо підтримки діяльності </w:t>
      </w:r>
      <w:r w:rsidR="00AE7BE6">
        <w:rPr>
          <w:szCs w:val="28"/>
          <w:lang w:eastAsia="ru-RU"/>
        </w:rPr>
        <w:t xml:space="preserve">Могилів-Подільського міського </w:t>
      </w:r>
      <w:r w:rsidRPr="00B16441">
        <w:rPr>
          <w:szCs w:val="28"/>
          <w:lang w:eastAsia="ru-RU"/>
        </w:rPr>
        <w:t>комунальн</w:t>
      </w:r>
      <w:r w:rsidR="00AE7BE6">
        <w:rPr>
          <w:szCs w:val="28"/>
          <w:lang w:eastAsia="ru-RU"/>
        </w:rPr>
        <w:t>ого</w:t>
      </w:r>
      <w:r w:rsidRPr="00B16441">
        <w:rPr>
          <w:szCs w:val="28"/>
          <w:lang w:eastAsia="ru-RU"/>
        </w:rPr>
        <w:t xml:space="preserve"> підприємств</w:t>
      </w:r>
      <w:r w:rsidR="00AE7BE6">
        <w:rPr>
          <w:szCs w:val="28"/>
          <w:lang w:eastAsia="ru-RU"/>
        </w:rPr>
        <w:t>а</w:t>
      </w:r>
      <w:r w:rsidR="006A32A8">
        <w:rPr>
          <w:szCs w:val="28"/>
          <w:lang w:eastAsia="ru-RU"/>
        </w:rPr>
        <w:t xml:space="preserve"> «Теплоенергетик»</w:t>
      </w:r>
      <w:r w:rsidRPr="00B16441">
        <w:rPr>
          <w:szCs w:val="28"/>
          <w:lang w:eastAsia="ru-RU"/>
        </w:rPr>
        <w:t xml:space="preserve"> </w:t>
      </w:r>
    </w:p>
    <w:p w:rsidR="00EF250C" w:rsidRPr="005E09AE" w:rsidRDefault="003C7FEA" w:rsidP="003C7FEA">
      <w:pPr>
        <w:rPr>
          <w:szCs w:val="28"/>
        </w:rPr>
      </w:pPr>
      <w:r>
        <w:rPr>
          <w:szCs w:val="28"/>
        </w:rPr>
        <w:t xml:space="preserve">на </w:t>
      </w:r>
      <w:r w:rsidR="00EF250C" w:rsidRPr="005E09AE">
        <w:rPr>
          <w:szCs w:val="28"/>
        </w:rPr>
        <w:t>202</w:t>
      </w:r>
      <w:r w:rsidR="009D48C6">
        <w:rPr>
          <w:szCs w:val="28"/>
        </w:rPr>
        <w:t>3</w:t>
      </w:r>
      <w:r w:rsidR="00EF250C" w:rsidRPr="005E09AE">
        <w:rPr>
          <w:szCs w:val="28"/>
        </w:rPr>
        <w:t xml:space="preserve"> р</w:t>
      </w:r>
      <w:r w:rsidR="009D48C6">
        <w:rPr>
          <w:szCs w:val="28"/>
        </w:rPr>
        <w:t>і</w:t>
      </w:r>
      <w:r>
        <w:rPr>
          <w:szCs w:val="28"/>
        </w:rPr>
        <w:t xml:space="preserve">к </w:t>
      </w:r>
      <w:r w:rsidR="00EF250C" w:rsidRPr="005E09AE">
        <w:rPr>
          <w:szCs w:val="28"/>
        </w:rPr>
        <w:t xml:space="preserve">згідно з додатком. </w:t>
      </w:r>
    </w:p>
    <w:p w:rsidR="00EF250C" w:rsidRPr="005E09AE" w:rsidRDefault="00EF250C" w:rsidP="003C7FEA">
      <w:pPr>
        <w:ind w:firstLine="720"/>
        <w:rPr>
          <w:szCs w:val="28"/>
        </w:rPr>
      </w:pPr>
      <w:r w:rsidRPr="003C7FEA">
        <w:rPr>
          <w:b/>
          <w:szCs w:val="28"/>
        </w:rPr>
        <w:t>2.</w:t>
      </w:r>
      <w:r w:rsidRPr="005E09AE">
        <w:rPr>
          <w:szCs w:val="28"/>
        </w:rPr>
        <w:t xml:space="preserve"> Фінансово-економі</w:t>
      </w:r>
      <w:r w:rsidR="003F5EF1">
        <w:rPr>
          <w:szCs w:val="28"/>
        </w:rPr>
        <w:t>чному управлінню міської ради (</w:t>
      </w:r>
      <w:r w:rsidR="006A32A8">
        <w:rPr>
          <w:szCs w:val="28"/>
        </w:rPr>
        <w:t>Власюк М.В</w:t>
      </w:r>
      <w:r w:rsidRPr="005E09AE">
        <w:rPr>
          <w:szCs w:val="28"/>
        </w:rPr>
        <w:t xml:space="preserve">.) забезпечити фінансування даної </w:t>
      </w:r>
      <w:r w:rsidR="00F5288B">
        <w:rPr>
          <w:szCs w:val="28"/>
        </w:rPr>
        <w:t>П</w:t>
      </w:r>
      <w:r w:rsidRPr="005E09AE">
        <w:rPr>
          <w:szCs w:val="28"/>
        </w:rPr>
        <w:t>рограми в межах затверджених бюджетних призначень.</w:t>
      </w:r>
    </w:p>
    <w:p w:rsidR="00F5288B" w:rsidRDefault="00EF250C" w:rsidP="003C7FEA">
      <w:pPr>
        <w:ind w:firstLine="720"/>
        <w:rPr>
          <w:szCs w:val="28"/>
        </w:rPr>
      </w:pPr>
      <w:r w:rsidRPr="003C7FEA">
        <w:rPr>
          <w:b/>
          <w:szCs w:val="28"/>
        </w:rPr>
        <w:t>3.</w:t>
      </w:r>
      <w:r w:rsidRPr="004F78C3">
        <w:rPr>
          <w:szCs w:val="28"/>
        </w:rPr>
        <w:t xml:space="preserve"> Визнати головним розпорядником коштів виконання даної </w:t>
      </w:r>
    </w:p>
    <w:p w:rsidR="00EF250C" w:rsidRPr="004F78C3" w:rsidRDefault="00F5288B" w:rsidP="00F5288B">
      <w:pPr>
        <w:rPr>
          <w:szCs w:val="28"/>
        </w:rPr>
      </w:pPr>
      <w:r>
        <w:rPr>
          <w:szCs w:val="28"/>
        </w:rPr>
        <w:t>П</w:t>
      </w:r>
      <w:r w:rsidR="00EF250C" w:rsidRPr="004F78C3">
        <w:rPr>
          <w:szCs w:val="28"/>
        </w:rPr>
        <w:t xml:space="preserve">рограми </w:t>
      </w:r>
      <w:r>
        <w:rPr>
          <w:szCs w:val="28"/>
        </w:rPr>
        <w:t>-</w:t>
      </w:r>
      <w:r w:rsidR="00EF250C" w:rsidRPr="004F78C3">
        <w:rPr>
          <w:szCs w:val="28"/>
        </w:rPr>
        <w:t xml:space="preserve"> управління житлово-комунального господарства Мог</w:t>
      </w:r>
      <w:r>
        <w:rPr>
          <w:szCs w:val="28"/>
        </w:rPr>
        <w:t>илів-Подільської міської ради (</w:t>
      </w:r>
      <w:proofErr w:type="spellStart"/>
      <w:r w:rsidR="00EF250C" w:rsidRPr="004F78C3">
        <w:rPr>
          <w:szCs w:val="28"/>
        </w:rPr>
        <w:t>Стратійчук</w:t>
      </w:r>
      <w:proofErr w:type="spellEnd"/>
      <w:r w:rsidR="00EF250C" w:rsidRPr="004F78C3">
        <w:rPr>
          <w:szCs w:val="28"/>
        </w:rPr>
        <w:t xml:space="preserve"> І.П.)</w:t>
      </w:r>
      <w:r>
        <w:rPr>
          <w:szCs w:val="28"/>
        </w:rPr>
        <w:t>.</w:t>
      </w:r>
    </w:p>
    <w:p w:rsidR="007F3DAB" w:rsidRDefault="006A32A8" w:rsidP="003C7FEA">
      <w:pPr>
        <w:ind w:firstLine="720"/>
        <w:rPr>
          <w:szCs w:val="28"/>
          <w:lang w:eastAsia="ru-RU"/>
        </w:rPr>
      </w:pPr>
      <w:r w:rsidRPr="003C7FEA">
        <w:rPr>
          <w:b/>
          <w:szCs w:val="28"/>
        </w:rPr>
        <w:t>4</w:t>
      </w:r>
      <w:r w:rsidR="00EF250C" w:rsidRPr="003C7FEA">
        <w:rPr>
          <w:b/>
          <w:szCs w:val="28"/>
        </w:rPr>
        <w:t>.</w:t>
      </w:r>
      <w:r w:rsidR="003C7FEA">
        <w:rPr>
          <w:szCs w:val="28"/>
        </w:rPr>
        <w:t xml:space="preserve"> </w:t>
      </w:r>
      <w:r w:rsidR="00EF250C" w:rsidRPr="004F78C3">
        <w:rPr>
          <w:szCs w:val="28"/>
        </w:rPr>
        <w:t>Контроль за виконанням даного рішення покласти на першого заступника</w:t>
      </w:r>
      <w:r w:rsidR="00F5288B">
        <w:rPr>
          <w:szCs w:val="28"/>
        </w:rPr>
        <w:t xml:space="preserve"> міського голови </w:t>
      </w:r>
      <w:proofErr w:type="spellStart"/>
      <w:r w:rsidR="00F5288B">
        <w:rPr>
          <w:szCs w:val="28"/>
        </w:rPr>
        <w:t>Безмещука</w:t>
      </w:r>
      <w:proofErr w:type="spellEnd"/>
      <w:r w:rsidR="00F5288B">
        <w:rPr>
          <w:szCs w:val="28"/>
        </w:rPr>
        <w:t xml:space="preserve"> П.О.</w:t>
      </w:r>
      <w:bookmarkStart w:id="2" w:name="_Hlk88222022"/>
      <w:r w:rsidR="007F3DAB">
        <w:rPr>
          <w:szCs w:val="28"/>
        </w:rPr>
        <w:t xml:space="preserve"> та </w:t>
      </w:r>
      <w:r w:rsidR="00F5288B">
        <w:rPr>
          <w:szCs w:val="28"/>
          <w:lang w:eastAsia="ru-RU"/>
        </w:rPr>
        <w:t>на постійн</w:t>
      </w:r>
      <w:r w:rsidR="007F3DAB">
        <w:rPr>
          <w:szCs w:val="28"/>
          <w:lang w:eastAsia="ru-RU"/>
        </w:rPr>
        <w:t>і</w:t>
      </w:r>
      <w:r w:rsidR="00F5288B">
        <w:rPr>
          <w:szCs w:val="28"/>
          <w:lang w:eastAsia="ru-RU"/>
        </w:rPr>
        <w:t xml:space="preserve"> комісі</w:t>
      </w:r>
      <w:r w:rsidR="007F3DAB">
        <w:rPr>
          <w:szCs w:val="28"/>
          <w:lang w:eastAsia="ru-RU"/>
        </w:rPr>
        <w:t>ї міської ради</w:t>
      </w:r>
      <w:r w:rsidR="00F5288B">
        <w:rPr>
          <w:szCs w:val="28"/>
          <w:lang w:eastAsia="ru-RU"/>
        </w:rPr>
        <w:t xml:space="preserve"> </w:t>
      </w:r>
    </w:p>
    <w:p w:rsidR="00EF250C" w:rsidRPr="004F78C3" w:rsidRDefault="00EF250C" w:rsidP="007F3DAB">
      <w:pPr>
        <w:rPr>
          <w:szCs w:val="28"/>
        </w:rPr>
      </w:pPr>
      <w:r w:rsidRPr="004F78C3">
        <w:rPr>
          <w:rStyle w:val="ab"/>
          <w:b w:val="0"/>
          <w:szCs w:val="28"/>
          <w:shd w:val="clear" w:color="auto" w:fill="FFFFFF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4F78C3">
        <w:rPr>
          <w:rStyle w:val="ab"/>
          <w:b w:val="0"/>
          <w:szCs w:val="28"/>
          <w:shd w:val="clear" w:color="auto" w:fill="FFFFFF"/>
        </w:rPr>
        <w:t>Трейбич</w:t>
      </w:r>
      <w:proofErr w:type="spellEnd"/>
      <w:r w:rsidRPr="004F78C3">
        <w:rPr>
          <w:rStyle w:val="ab"/>
          <w:b w:val="0"/>
          <w:szCs w:val="28"/>
          <w:shd w:val="clear" w:color="auto" w:fill="FFFFFF"/>
        </w:rPr>
        <w:t xml:space="preserve"> Е.А</w:t>
      </w:r>
      <w:r>
        <w:rPr>
          <w:rStyle w:val="ab"/>
          <w:b w:val="0"/>
          <w:szCs w:val="28"/>
          <w:shd w:val="clear" w:color="auto" w:fill="FFFFFF"/>
        </w:rPr>
        <w:t>.</w:t>
      </w:r>
      <w:r w:rsidRPr="004F78C3">
        <w:rPr>
          <w:rStyle w:val="ab"/>
          <w:b w:val="0"/>
          <w:szCs w:val="28"/>
          <w:shd w:val="clear" w:color="auto" w:fill="FFFFFF"/>
        </w:rPr>
        <w:t>)</w:t>
      </w:r>
      <w:bookmarkEnd w:id="2"/>
      <w:r w:rsidR="007F3DAB">
        <w:rPr>
          <w:rStyle w:val="ab"/>
          <w:b w:val="0"/>
          <w:szCs w:val="28"/>
          <w:shd w:val="clear" w:color="auto" w:fill="FFFFFF"/>
        </w:rPr>
        <w:t xml:space="preserve">, </w:t>
      </w:r>
      <w:r w:rsidRPr="004F78C3">
        <w:rPr>
          <w:rStyle w:val="ab"/>
          <w:b w:val="0"/>
          <w:szCs w:val="28"/>
          <w:shd w:val="clear" w:color="auto" w:fill="FFFFFF"/>
        </w:rPr>
        <w:t>з питань комунальної власності, житлово-комунального господарства, енергозбереження та транспорту</w:t>
      </w:r>
      <w:r w:rsidR="00F5288B">
        <w:rPr>
          <w:szCs w:val="28"/>
        </w:rPr>
        <w:t xml:space="preserve"> (</w:t>
      </w:r>
      <w:proofErr w:type="spellStart"/>
      <w:r w:rsidRPr="004F78C3">
        <w:rPr>
          <w:szCs w:val="28"/>
        </w:rPr>
        <w:t>Гаврильченко</w:t>
      </w:r>
      <w:proofErr w:type="spellEnd"/>
      <w:r w:rsidRPr="004F78C3">
        <w:rPr>
          <w:szCs w:val="28"/>
        </w:rPr>
        <w:t xml:space="preserve"> Г.М.).</w:t>
      </w:r>
    </w:p>
    <w:p w:rsidR="007F3DAB" w:rsidRDefault="007F3DAB" w:rsidP="00EF250C">
      <w:pPr>
        <w:jc w:val="both"/>
        <w:rPr>
          <w:szCs w:val="28"/>
        </w:rPr>
      </w:pPr>
    </w:p>
    <w:p w:rsidR="0027319B" w:rsidRDefault="0027319B" w:rsidP="00EF250C">
      <w:pPr>
        <w:jc w:val="both"/>
        <w:rPr>
          <w:szCs w:val="28"/>
        </w:rPr>
      </w:pPr>
    </w:p>
    <w:p w:rsidR="0027319B" w:rsidRDefault="0027319B" w:rsidP="00EF250C">
      <w:pPr>
        <w:jc w:val="both"/>
        <w:rPr>
          <w:szCs w:val="28"/>
        </w:rPr>
      </w:pPr>
    </w:p>
    <w:p w:rsidR="0027319B" w:rsidRDefault="0027319B" w:rsidP="00EF250C">
      <w:pPr>
        <w:jc w:val="both"/>
        <w:rPr>
          <w:szCs w:val="28"/>
        </w:rPr>
      </w:pPr>
    </w:p>
    <w:p w:rsidR="00F5288B" w:rsidRDefault="00F5288B" w:rsidP="00EF250C">
      <w:pPr>
        <w:jc w:val="both"/>
        <w:rPr>
          <w:szCs w:val="28"/>
        </w:rPr>
      </w:pPr>
      <w:r>
        <w:rPr>
          <w:szCs w:val="28"/>
        </w:rPr>
        <w:t xml:space="preserve">        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Pr="00F5288B">
        <w:rPr>
          <w:szCs w:val="28"/>
        </w:rPr>
        <w:t>Геннадій ГЛУХМАНЮК</w:t>
      </w:r>
    </w:p>
    <w:p w:rsidR="007F3DAB" w:rsidRDefault="007F3DAB" w:rsidP="00EF250C">
      <w:pPr>
        <w:jc w:val="both"/>
        <w:rPr>
          <w:szCs w:val="28"/>
        </w:rPr>
      </w:pPr>
    </w:p>
    <w:p w:rsidR="0027319B" w:rsidRDefault="0027319B" w:rsidP="00EF250C">
      <w:pPr>
        <w:jc w:val="both"/>
        <w:rPr>
          <w:szCs w:val="28"/>
        </w:rPr>
      </w:pPr>
    </w:p>
    <w:p w:rsidR="0027319B" w:rsidRDefault="0027319B" w:rsidP="00EF250C">
      <w:pPr>
        <w:jc w:val="both"/>
        <w:rPr>
          <w:szCs w:val="28"/>
        </w:rPr>
      </w:pPr>
    </w:p>
    <w:p w:rsidR="0027319B" w:rsidRDefault="0027319B" w:rsidP="00EF250C">
      <w:pPr>
        <w:jc w:val="both"/>
        <w:rPr>
          <w:szCs w:val="28"/>
        </w:rPr>
      </w:pPr>
    </w:p>
    <w:p w:rsidR="00F5288B" w:rsidRPr="005E09AE" w:rsidRDefault="00F5288B" w:rsidP="00EF250C">
      <w:pPr>
        <w:jc w:val="both"/>
        <w:rPr>
          <w:szCs w:val="28"/>
        </w:rPr>
      </w:pPr>
    </w:p>
    <w:p w:rsidR="00F12AA5" w:rsidRPr="00262711" w:rsidRDefault="00841277" w:rsidP="00C813C3">
      <w:pPr>
        <w:ind w:left="5760" w:firstLine="720"/>
      </w:pPr>
      <w:r>
        <w:rPr>
          <w:szCs w:val="28"/>
        </w:rPr>
        <w:t xml:space="preserve">         </w:t>
      </w:r>
      <w:r w:rsidR="00E4033B">
        <w:rPr>
          <w:szCs w:val="28"/>
        </w:rPr>
        <w:t xml:space="preserve">    </w:t>
      </w:r>
      <w:r w:rsidR="00F12AA5" w:rsidRPr="00262711">
        <w:rPr>
          <w:szCs w:val="28"/>
        </w:rPr>
        <w:t>Додаток</w:t>
      </w:r>
    </w:p>
    <w:p w:rsidR="00F5288B" w:rsidRDefault="00841277" w:rsidP="004F73C1">
      <w:pPr>
        <w:ind w:left="4820" w:right="-141"/>
        <w:rPr>
          <w:szCs w:val="28"/>
        </w:rPr>
      </w:pPr>
      <w:r>
        <w:rPr>
          <w:szCs w:val="28"/>
        </w:rPr>
        <w:t xml:space="preserve">                    </w:t>
      </w:r>
      <w:r w:rsidR="00E4033B">
        <w:rPr>
          <w:szCs w:val="28"/>
        </w:rPr>
        <w:t xml:space="preserve">    </w:t>
      </w:r>
      <w:r>
        <w:rPr>
          <w:szCs w:val="28"/>
        </w:rPr>
        <w:t xml:space="preserve">  </w:t>
      </w:r>
      <w:r w:rsidR="009F66B4">
        <w:rPr>
          <w:szCs w:val="28"/>
        </w:rPr>
        <w:t>д</w:t>
      </w:r>
      <w:r w:rsidR="00F12AA5" w:rsidRPr="00262711">
        <w:rPr>
          <w:szCs w:val="28"/>
        </w:rPr>
        <w:t>о</w:t>
      </w:r>
      <w:r w:rsidR="009F66B4" w:rsidRPr="009C17B9">
        <w:rPr>
          <w:szCs w:val="28"/>
          <w:lang w:val="ru-RU"/>
        </w:rPr>
        <w:t xml:space="preserve"> </w:t>
      </w:r>
      <w:r w:rsidR="00F12AA5">
        <w:rPr>
          <w:szCs w:val="28"/>
        </w:rPr>
        <w:t xml:space="preserve">рішення </w:t>
      </w:r>
      <w:r w:rsidR="00F5288B">
        <w:rPr>
          <w:szCs w:val="28"/>
        </w:rPr>
        <w:t xml:space="preserve">32 </w:t>
      </w:r>
      <w:r w:rsidR="00D92D67">
        <w:rPr>
          <w:szCs w:val="28"/>
        </w:rPr>
        <w:t xml:space="preserve">сесії </w:t>
      </w:r>
    </w:p>
    <w:p w:rsidR="004F73C1" w:rsidRDefault="00841277" w:rsidP="004F73C1">
      <w:pPr>
        <w:ind w:left="4820" w:right="-141"/>
        <w:rPr>
          <w:szCs w:val="28"/>
        </w:rPr>
      </w:pPr>
      <w:r>
        <w:rPr>
          <w:szCs w:val="28"/>
        </w:rPr>
        <w:t xml:space="preserve">                      </w:t>
      </w:r>
      <w:r w:rsidR="00F5288B">
        <w:rPr>
          <w:szCs w:val="28"/>
        </w:rPr>
        <w:t>міської ради 8</w:t>
      </w:r>
      <w:r w:rsidR="00D92D67">
        <w:rPr>
          <w:szCs w:val="28"/>
        </w:rPr>
        <w:t xml:space="preserve"> скликання</w:t>
      </w:r>
    </w:p>
    <w:p w:rsidR="009F3C94" w:rsidRDefault="00841277" w:rsidP="00841277">
      <w:pPr>
        <w:ind w:left="4820" w:right="-141"/>
        <w:rPr>
          <w:szCs w:val="28"/>
        </w:rPr>
      </w:pPr>
      <w:r>
        <w:rPr>
          <w:szCs w:val="28"/>
        </w:rPr>
        <w:t xml:space="preserve">                      </w:t>
      </w:r>
      <w:r w:rsidR="00D92D67">
        <w:rPr>
          <w:szCs w:val="28"/>
        </w:rPr>
        <w:t xml:space="preserve">від </w:t>
      </w:r>
      <w:r>
        <w:rPr>
          <w:szCs w:val="28"/>
        </w:rPr>
        <w:t>16.06.2023 року №</w:t>
      </w:r>
      <w:r w:rsidR="00E4033B">
        <w:rPr>
          <w:szCs w:val="28"/>
        </w:rPr>
        <w:t>750</w:t>
      </w:r>
    </w:p>
    <w:p w:rsidR="00841277" w:rsidRDefault="00841277" w:rsidP="00841277">
      <w:pPr>
        <w:ind w:left="4820" w:right="-141"/>
        <w:rPr>
          <w:szCs w:val="28"/>
        </w:rPr>
      </w:pPr>
    </w:p>
    <w:p w:rsidR="00841277" w:rsidRDefault="00841277" w:rsidP="00841277">
      <w:pPr>
        <w:ind w:left="4820" w:right="-141"/>
        <w:rPr>
          <w:b/>
          <w:bCs w:val="0"/>
          <w:szCs w:val="28"/>
          <w:lang w:eastAsia="ru-RU"/>
        </w:rPr>
      </w:pPr>
    </w:p>
    <w:p w:rsidR="009A3EBD" w:rsidRDefault="009A3EBD" w:rsidP="00841277">
      <w:pPr>
        <w:ind w:left="4820" w:right="-141"/>
        <w:rPr>
          <w:b/>
          <w:bCs w:val="0"/>
          <w:szCs w:val="28"/>
          <w:lang w:eastAsia="ru-RU"/>
        </w:rPr>
      </w:pPr>
    </w:p>
    <w:p w:rsidR="00841277" w:rsidRDefault="00C813C3" w:rsidP="00841277">
      <w:pPr>
        <w:jc w:val="center"/>
        <w:outlineLvl w:val="1"/>
        <w:rPr>
          <w:b/>
          <w:bCs w:val="0"/>
          <w:szCs w:val="28"/>
          <w:lang w:eastAsia="ru-RU"/>
        </w:rPr>
      </w:pPr>
      <w:r w:rsidRPr="00C71AB4">
        <w:rPr>
          <w:b/>
          <w:bCs w:val="0"/>
          <w:szCs w:val="28"/>
          <w:lang w:eastAsia="ru-RU"/>
        </w:rPr>
        <w:t>Програм</w:t>
      </w:r>
      <w:r w:rsidR="009819D5">
        <w:rPr>
          <w:b/>
          <w:bCs w:val="0"/>
          <w:szCs w:val="28"/>
          <w:lang w:eastAsia="ru-RU"/>
        </w:rPr>
        <w:t>а</w:t>
      </w:r>
      <w:r w:rsidR="00841277">
        <w:rPr>
          <w:b/>
          <w:bCs w:val="0"/>
          <w:szCs w:val="28"/>
          <w:lang w:eastAsia="ru-RU"/>
        </w:rPr>
        <w:t xml:space="preserve"> </w:t>
      </w:r>
      <w:r w:rsidRPr="00C71AB4">
        <w:rPr>
          <w:b/>
          <w:bCs w:val="0"/>
          <w:szCs w:val="28"/>
          <w:lang w:eastAsia="ru-RU"/>
        </w:rPr>
        <w:t xml:space="preserve">підтримки діяльності </w:t>
      </w:r>
    </w:p>
    <w:p w:rsidR="00C813C3" w:rsidRPr="00841277" w:rsidRDefault="00841277" w:rsidP="00841277">
      <w:pPr>
        <w:jc w:val="center"/>
        <w:outlineLvl w:val="1"/>
        <w:rPr>
          <w:b/>
          <w:bCs w:val="0"/>
          <w:szCs w:val="28"/>
          <w:lang w:eastAsia="ru-RU"/>
        </w:rPr>
      </w:pPr>
      <w:r>
        <w:rPr>
          <w:b/>
          <w:bCs w:val="0"/>
          <w:szCs w:val="28"/>
          <w:lang w:eastAsia="ru-RU"/>
        </w:rPr>
        <w:t xml:space="preserve">Могилів-Подільського </w:t>
      </w:r>
      <w:r w:rsidR="00C813C3">
        <w:rPr>
          <w:b/>
          <w:bCs w:val="0"/>
          <w:szCs w:val="28"/>
          <w:lang w:eastAsia="ru-RU"/>
        </w:rPr>
        <w:t xml:space="preserve">міського </w:t>
      </w:r>
      <w:r w:rsidR="00C813C3" w:rsidRPr="00C71AB4">
        <w:rPr>
          <w:b/>
          <w:bCs w:val="0"/>
          <w:szCs w:val="28"/>
          <w:lang w:eastAsia="ru-RU"/>
        </w:rPr>
        <w:t>комунальн</w:t>
      </w:r>
      <w:r w:rsidR="00C813C3">
        <w:rPr>
          <w:b/>
          <w:bCs w:val="0"/>
          <w:szCs w:val="28"/>
          <w:lang w:eastAsia="ru-RU"/>
        </w:rPr>
        <w:t>ого</w:t>
      </w:r>
      <w:r w:rsidR="00C813C3" w:rsidRPr="00C71AB4">
        <w:rPr>
          <w:b/>
          <w:bCs w:val="0"/>
          <w:szCs w:val="28"/>
          <w:lang w:eastAsia="ru-RU"/>
        </w:rPr>
        <w:t xml:space="preserve"> підприємств</w:t>
      </w:r>
      <w:r>
        <w:rPr>
          <w:b/>
          <w:bCs w:val="0"/>
          <w:szCs w:val="28"/>
          <w:lang w:eastAsia="ru-RU"/>
        </w:rPr>
        <w:t xml:space="preserve">а «Теплоенергетик» </w:t>
      </w:r>
      <w:r w:rsidR="00C813C3" w:rsidRPr="005E09AE">
        <w:rPr>
          <w:b/>
          <w:szCs w:val="28"/>
        </w:rPr>
        <w:t>на 202</w:t>
      </w:r>
      <w:r w:rsidR="00C813C3">
        <w:rPr>
          <w:b/>
          <w:szCs w:val="28"/>
        </w:rPr>
        <w:t>3</w:t>
      </w:r>
      <w:r w:rsidR="00C813C3" w:rsidRPr="005E09AE">
        <w:rPr>
          <w:b/>
          <w:szCs w:val="28"/>
        </w:rPr>
        <w:t xml:space="preserve"> р</w:t>
      </w:r>
      <w:r w:rsidR="009D48C6">
        <w:rPr>
          <w:b/>
          <w:szCs w:val="28"/>
        </w:rPr>
        <w:t>і</w:t>
      </w:r>
      <w:r w:rsidR="00C813C3" w:rsidRPr="005E09AE">
        <w:rPr>
          <w:b/>
          <w:szCs w:val="28"/>
        </w:rPr>
        <w:t>к</w:t>
      </w:r>
    </w:p>
    <w:p w:rsidR="005C26DB" w:rsidRPr="007B0A3A" w:rsidRDefault="005C26DB" w:rsidP="004F73C1">
      <w:pPr>
        <w:ind w:right="-141"/>
        <w:jc w:val="center"/>
        <w:rPr>
          <w:szCs w:val="28"/>
        </w:rPr>
      </w:pPr>
    </w:p>
    <w:p w:rsidR="00F12AA5" w:rsidRPr="00262711" w:rsidRDefault="00F12AA5" w:rsidP="00085A81">
      <w:pPr>
        <w:ind w:right="-141" w:firstLine="142"/>
        <w:jc w:val="center"/>
      </w:pPr>
      <w:r w:rsidRPr="00262711">
        <w:rPr>
          <w:b/>
          <w:szCs w:val="28"/>
        </w:rPr>
        <w:t>ПАСПОРТ ПРОГРАМИ</w:t>
      </w:r>
    </w:p>
    <w:p w:rsidR="00F12AA5" w:rsidRPr="00262711" w:rsidRDefault="00F12AA5" w:rsidP="00085A81">
      <w:pPr>
        <w:ind w:right="-141"/>
        <w:jc w:val="center"/>
        <w:rPr>
          <w:b/>
          <w:szCs w:val="28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4224"/>
        <w:gridCol w:w="4423"/>
      </w:tblGrid>
      <w:tr w:rsidR="00F12AA5" w:rsidRPr="00262711" w:rsidTr="00D7608E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r w:rsidRPr="00262711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A5" w:rsidRPr="00262711" w:rsidRDefault="006320EF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Могилів-Подільська</w:t>
            </w:r>
            <w:r w:rsidR="005C26DB">
              <w:rPr>
                <w:szCs w:val="28"/>
              </w:rPr>
              <w:t xml:space="preserve"> міська рада</w:t>
            </w:r>
          </w:p>
        </w:tc>
      </w:tr>
      <w:tr w:rsidR="00F12AA5" w:rsidRPr="00262711" w:rsidTr="00D7608E">
        <w:trPr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31" w:rsidRDefault="00F12AA5" w:rsidP="00D7608E">
            <w:pPr>
              <w:rPr>
                <w:szCs w:val="28"/>
              </w:rPr>
            </w:pPr>
            <w:r w:rsidRPr="00262711">
              <w:rPr>
                <w:szCs w:val="28"/>
              </w:rPr>
              <w:t xml:space="preserve">Дата, номер і назва документа органу виконавчої влади </w:t>
            </w:r>
          </w:p>
          <w:p w:rsidR="00F12AA5" w:rsidRPr="00262711" w:rsidRDefault="00F12AA5" w:rsidP="00D7608E">
            <w:r w:rsidRPr="00262711">
              <w:rPr>
                <w:szCs w:val="28"/>
              </w:rPr>
              <w:t>про розроблення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F1" w:rsidRPr="003F5EF1" w:rsidRDefault="003F5EF1" w:rsidP="003F5EF1">
            <w:pPr>
              <w:outlineLvl w:val="1"/>
              <w:rPr>
                <w:bCs w:val="0"/>
                <w:szCs w:val="28"/>
                <w:lang w:eastAsia="ru-RU"/>
              </w:rPr>
            </w:pPr>
            <w:r w:rsidRPr="003F5EF1">
              <w:rPr>
                <w:szCs w:val="28"/>
              </w:rPr>
              <w:t>Рішення 32 сесії міської ради 8 скликання від 16.06.2023 року №750 «</w:t>
            </w:r>
            <w:r w:rsidRPr="003F5EF1">
              <w:rPr>
                <w:bCs w:val="0"/>
                <w:szCs w:val="28"/>
                <w:lang w:eastAsia="ru-RU"/>
              </w:rPr>
              <w:t xml:space="preserve">Про затвердження Програми підтримки діяльності </w:t>
            </w:r>
          </w:p>
          <w:p w:rsidR="00F12AA5" w:rsidRPr="003F5EF1" w:rsidRDefault="003F5EF1" w:rsidP="003F5EF1">
            <w:pPr>
              <w:outlineLvl w:val="1"/>
              <w:rPr>
                <w:bCs w:val="0"/>
                <w:szCs w:val="28"/>
                <w:lang w:eastAsia="ru-RU"/>
              </w:rPr>
            </w:pPr>
            <w:r w:rsidRPr="003F5EF1">
              <w:rPr>
                <w:bCs w:val="0"/>
                <w:szCs w:val="28"/>
                <w:lang w:eastAsia="ru-RU"/>
              </w:rPr>
              <w:t xml:space="preserve">Могилів-Подільського міського комунального підприємства «Теплоенергетик» </w:t>
            </w:r>
            <w:r w:rsidRPr="003F5EF1">
              <w:rPr>
                <w:szCs w:val="28"/>
              </w:rPr>
              <w:t>на 2023 рік</w:t>
            </w:r>
            <w:r>
              <w:rPr>
                <w:szCs w:val="28"/>
              </w:rPr>
              <w:t>»</w:t>
            </w:r>
          </w:p>
        </w:tc>
      </w:tr>
      <w:tr w:rsidR="00F12AA5" w:rsidRPr="00262711" w:rsidTr="00D7608E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r w:rsidRPr="00262711">
              <w:rPr>
                <w:szCs w:val="28"/>
              </w:rPr>
              <w:t>Розробник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A5" w:rsidRPr="00262711" w:rsidRDefault="009F66B4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Управління</w:t>
            </w:r>
            <w:r w:rsidRPr="00262711">
              <w:rPr>
                <w:szCs w:val="28"/>
              </w:rPr>
              <w:t xml:space="preserve"> житлово</w:t>
            </w:r>
            <w:r w:rsidR="00E4033B">
              <w:rPr>
                <w:szCs w:val="28"/>
              </w:rPr>
              <w:t xml:space="preserve"> </w:t>
            </w:r>
            <w:r w:rsidRPr="00262711">
              <w:rPr>
                <w:szCs w:val="28"/>
              </w:rPr>
              <w:t xml:space="preserve">-комунального господарства </w:t>
            </w:r>
            <w:r>
              <w:rPr>
                <w:szCs w:val="28"/>
              </w:rPr>
              <w:t>Могилів-Подільської</w:t>
            </w:r>
            <w:r w:rsidRPr="00262711">
              <w:rPr>
                <w:szCs w:val="28"/>
              </w:rPr>
              <w:t xml:space="preserve"> міської ради</w:t>
            </w:r>
          </w:p>
        </w:tc>
      </w:tr>
      <w:tr w:rsidR="00F12AA5" w:rsidRPr="00262711" w:rsidTr="00D7608E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rPr>
                <w:szCs w:val="28"/>
              </w:rPr>
            </w:pPr>
            <w:proofErr w:type="spellStart"/>
            <w:r w:rsidRPr="00262711">
              <w:rPr>
                <w:szCs w:val="28"/>
              </w:rPr>
              <w:t>Співрозробники</w:t>
            </w:r>
            <w:proofErr w:type="spellEnd"/>
            <w:r w:rsidRPr="00262711">
              <w:rPr>
                <w:szCs w:val="28"/>
              </w:rPr>
              <w:t xml:space="preserve">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A5" w:rsidRPr="00262711" w:rsidRDefault="000E344B" w:rsidP="00D7608E">
            <w:pPr>
              <w:ind w:right="35"/>
            </w:pPr>
            <w:r>
              <w:t xml:space="preserve">КП </w:t>
            </w:r>
            <w:r w:rsidR="00D7608E">
              <w:t>«</w:t>
            </w:r>
            <w:r w:rsidR="006320EF">
              <w:t>Теплоенергетик</w:t>
            </w:r>
            <w:r w:rsidR="00D7608E">
              <w:t>»</w:t>
            </w:r>
          </w:p>
        </w:tc>
      </w:tr>
      <w:tr w:rsidR="00F12AA5" w:rsidRPr="00262711" w:rsidTr="00D7608E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r w:rsidRPr="00262711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A5" w:rsidRPr="00262711" w:rsidRDefault="006320EF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Управління</w:t>
            </w:r>
            <w:r w:rsidR="00F12AA5" w:rsidRPr="00262711">
              <w:rPr>
                <w:szCs w:val="28"/>
              </w:rPr>
              <w:t xml:space="preserve"> житлово</w:t>
            </w:r>
            <w:r w:rsidR="00E4033B">
              <w:rPr>
                <w:szCs w:val="28"/>
              </w:rPr>
              <w:t xml:space="preserve"> </w:t>
            </w:r>
            <w:r w:rsidR="00F12AA5" w:rsidRPr="00262711">
              <w:rPr>
                <w:szCs w:val="28"/>
              </w:rPr>
              <w:t xml:space="preserve">-комунального господарства </w:t>
            </w:r>
            <w:r>
              <w:rPr>
                <w:szCs w:val="28"/>
              </w:rPr>
              <w:t>Могилів-Подільської</w:t>
            </w:r>
            <w:r w:rsidR="00F12AA5" w:rsidRPr="00262711">
              <w:rPr>
                <w:szCs w:val="28"/>
              </w:rPr>
              <w:t xml:space="preserve"> міської ради</w:t>
            </w:r>
          </w:p>
        </w:tc>
      </w:tr>
      <w:tr w:rsidR="00F12AA5" w:rsidRPr="00262711" w:rsidTr="00D7608E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r w:rsidRPr="00262711">
              <w:rPr>
                <w:szCs w:val="28"/>
              </w:rPr>
              <w:t>Учасники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A5" w:rsidRPr="00262711" w:rsidRDefault="006320EF" w:rsidP="009A3EB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Управління</w:t>
            </w:r>
            <w:r w:rsidR="00F12AA5" w:rsidRPr="00262711">
              <w:rPr>
                <w:szCs w:val="28"/>
              </w:rPr>
              <w:t xml:space="preserve"> житлово-комунального господарства </w:t>
            </w:r>
            <w:r>
              <w:rPr>
                <w:szCs w:val="28"/>
              </w:rPr>
              <w:t>Могилів-Подільської</w:t>
            </w:r>
            <w:r w:rsidR="00F12AA5" w:rsidRPr="00262711">
              <w:rPr>
                <w:szCs w:val="28"/>
              </w:rPr>
              <w:t xml:space="preserve"> міської ради та</w:t>
            </w:r>
            <w:r w:rsidR="00F12AA5" w:rsidRPr="00262711">
              <w:t xml:space="preserve"> </w:t>
            </w:r>
            <w:r w:rsidR="00556EC9">
              <w:rPr>
                <w:szCs w:val="28"/>
              </w:rPr>
              <w:t>КП </w:t>
            </w:r>
            <w:r w:rsidR="009A3EBD">
              <w:rPr>
                <w:szCs w:val="28"/>
              </w:rPr>
              <w:t>«</w:t>
            </w:r>
            <w:r>
              <w:rPr>
                <w:szCs w:val="28"/>
              </w:rPr>
              <w:t>Теплоенергетик</w:t>
            </w:r>
            <w:r w:rsidR="009A3EBD">
              <w:rPr>
                <w:szCs w:val="28"/>
              </w:rPr>
              <w:t>»</w:t>
            </w:r>
          </w:p>
        </w:tc>
      </w:tr>
      <w:tr w:rsidR="00F12AA5" w:rsidRPr="00262711" w:rsidTr="009A3EBD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pPr>
              <w:ind w:right="-141"/>
            </w:pPr>
            <w:r w:rsidRPr="00262711">
              <w:rPr>
                <w:szCs w:val="28"/>
              </w:rPr>
              <w:t>7.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5" w:rsidRPr="00262711" w:rsidRDefault="00F12AA5" w:rsidP="00D7608E">
            <w:r w:rsidRPr="00262711">
              <w:rPr>
                <w:szCs w:val="28"/>
              </w:rPr>
              <w:t>Термін реалізації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4" w:rsidRPr="00262711" w:rsidRDefault="00395346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9D48C6">
              <w:rPr>
                <w:szCs w:val="28"/>
              </w:rPr>
              <w:t xml:space="preserve"> </w:t>
            </w:r>
            <w:r w:rsidR="0010781A">
              <w:rPr>
                <w:szCs w:val="28"/>
              </w:rPr>
              <w:t>р</w:t>
            </w:r>
            <w:r w:rsidR="009D48C6">
              <w:rPr>
                <w:szCs w:val="28"/>
              </w:rPr>
              <w:t>і</w:t>
            </w:r>
            <w:r w:rsidR="006320EF">
              <w:rPr>
                <w:szCs w:val="28"/>
              </w:rPr>
              <w:t>к</w:t>
            </w:r>
          </w:p>
        </w:tc>
      </w:tr>
      <w:tr w:rsidR="009819D5" w:rsidRPr="00262711" w:rsidTr="00F1326F">
        <w:trPr>
          <w:trHeight w:val="1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9D5" w:rsidRPr="00262711" w:rsidRDefault="009819D5" w:rsidP="00D7608E">
            <w:pPr>
              <w:ind w:right="-141"/>
            </w:pPr>
            <w:r w:rsidRPr="00262711">
              <w:rPr>
                <w:szCs w:val="28"/>
              </w:rPr>
              <w:t>8.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9D5" w:rsidRPr="00262711" w:rsidRDefault="009819D5" w:rsidP="00D7608E">
            <w:pPr>
              <w:rPr>
                <w:szCs w:val="28"/>
              </w:rPr>
            </w:pPr>
            <w:r w:rsidRPr="00262711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9819D5" w:rsidRPr="00262711" w:rsidRDefault="009819D5" w:rsidP="00D7608E">
            <w:pPr>
              <w:rPr>
                <w:szCs w:val="28"/>
              </w:rPr>
            </w:pPr>
            <w:r w:rsidRPr="00262711">
              <w:rPr>
                <w:szCs w:val="28"/>
              </w:rPr>
              <w:t>в томі числі</w:t>
            </w:r>
            <w:r>
              <w:rPr>
                <w:szCs w:val="28"/>
              </w:rPr>
              <w:t>: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9D5" w:rsidRDefault="009819D5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2023 рік – 989,7 тис. грн</w:t>
            </w:r>
          </w:p>
          <w:p w:rsidR="009819D5" w:rsidRPr="00917181" w:rsidRDefault="009819D5" w:rsidP="00D7608E">
            <w:pPr>
              <w:ind w:right="35"/>
              <w:rPr>
                <w:szCs w:val="28"/>
              </w:rPr>
            </w:pPr>
          </w:p>
        </w:tc>
      </w:tr>
      <w:tr w:rsidR="00C223B2" w:rsidRPr="00262711" w:rsidTr="00D7608E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B2" w:rsidRPr="00262711" w:rsidRDefault="00C223B2" w:rsidP="00D7608E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B2" w:rsidRPr="00262711" w:rsidRDefault="00D93CBC" w:rsidP="00D7608E">
            <w:pPr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C223B2" w:rsidRPr="00262711">
              <w:rPr>
                <w:szCs w:val="28"/>
              </w:rPr>
              <w:t xml:space="preserve"> бюджету</w:t>
            </w:r>
            <w:r w:rsidR="00C223B2">
              <w:rPr>
                <w:szCs w:val="28"/>
              </w:rPr>
              <w:t xml:space="preserve"> </w:t>
            </w:r>
            <w:r w:rsidR="006320EF">
              <w:rPr>
                <w:szCs w:val="28"/>
              </w:rPr>
              <w:t>Могилів-Подільської</w:t>
            </w:r>
            <w:r w:rsidR="00C223B2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B2" w:rsidRDefault="00C223B2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320EF">
              <w:rPr>
                <w:szCs w:val="28"/>
              </w:rPr>
              <w:t>3</w:t>
            </w:r>
            <w:r>
              <w:rPr>
                <w:szCs w:val="28"/>
              </w:rPr>
              <w:t xml:space="preserve"> рік – </w:t>
            </w:r>
            <w:bookmarkStart w:id="3" w:name="_Hlk136612648"/>
            <w:r w:rsidR="007156BB">
              <w:rPr>
                <w:szCs w:val="28"/>
              </w:rPr>
              <w:t>989,7</w:t>
            </w:r>
            <w:r>
              <w:rPr>
                <w:szCs w:val="28"/>
              </w:rPr>
              <w:t xml:space="preserve"> тис.</w:t>
            </w:r>
            <w:r w:rsidR="00556EC9">
              <w:rPr>
                <w:szCs w:val="28"/>
              </w:rPr>
              <w:t> </w:t>
            </w:r>
            <w:r>
              <w:rPr>
                <w:szCs w:val="28"/>
              </w:rPr>
              <w:t>грн</w:t>
            </w:r>
            <w:bookmarkEnd w:id="3"/>
          </w:p>
          <w:p w:rsidR="00C223B2" w:rsidRDefault="00C223B2" w:rsidP="00D7608E">
            <w:pPr>
              <w:ind w:right="35"/>
              <w:rPr>
                <w:szCs w:val="28"/>
              </w:rPr>
            </w:pPr>
          </w:p>
        </w:tc>
      </w:tr>
      <w:tr w:rsidR="0010781A" w:rsidRPr="00262711" w:rsidTr="009A3EBD">
        <w:trPr>
          <w:trHeight w:val="4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1A" w:rsidRPr="00262711" w:rsidRDefault="008E3864" w:rsidP="00D7608E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1A" w:rsidRPr="00262711" w:rsidRDefault="00D93CBC" w:rsidP="00D7608E">
            <w:pPr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F472C6">
              <w:rPr>
                <w:szCs w:val="28"/>
              </w:rPr>
              <w:t xml:space="preserve"> інших джерел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1A" w:rsidRDefault="00F472C6" w:rsidP="00D7608E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C6AF8" w:rsidRDefault="007C6AF8" w:rsidP="004F73C1">
      <w:pPr>
        <w:widowControl w:val="0"/>
        <w:ind w:right="-141"/>
        <w:jc w:val="center"/>
        <w:rPr>
          <w:b/>
        </w:rPr>
      </w:pPr>
    </w:p>
    <w:p w:rsidR="003F5EF1" w:rsidRDefault="003F5EF1" w:rsidP="004F73C1">
      <w:pPr>
        <w:widowControl w:val="0"/>
        <w:ind w:right="-141"/>
        <w:jc w:val="center"/>
        <w:rPr>
          <w:b/>
        </w:rPr>
      </w:pPr>
    </w:p>
    <w:p w:rsidR="003F5EF1" w:rsidRDefault="003F5EF1" w:rsidP="004F73C1">
      <w:pPr>
        <w:widowControl w:val="0"/>
        <w:ind w:right="-141"/>
        <w:jc w:val="center"/>
        <w:rPr>
          <w:b/>
        </w:rPr>
      </w:pPr>
    </w:p>
    <w:p w:rsidR="003F5EF1" w:rsidRDefault="003F5EF1" w:rsidP="004F73C1">
      <w:pPr>
        <w:widowControl w:val="0"/>
        <w:ind w:right="-141"/>
        <w:jc w:val="center"/>
        <w:rPr>
          <w:b/>
        </w:rPr>
      </w:pPr>
    </w:p>
    <w:p w:rsidR="003F5EF1" w:rsidRDefault="003F5EF1" w:rsidP="004F73C1">
      <w:pPr>
        <w:widowControl w:val="0"/>
        <w:ind w:right="-141"/>
        <w:jc w:val="center"/>
        <w:rPr>
          <w:b/>
        </w:rPr>
      </w:pPr>
    </w:p>
    <w:p w:rsidR="00486FA7" w:rsidRPr="00262711" w:rsidRDefault="00486FA7" w:rsidP="00556EC9">
      <w:pPr>
        <w:widowControl w:val="0"/>
        <w:ind w:right="-2" w:firstLine="709"/>
        <w:jc w:val="center"/>
      </w:pPr>
      <w:r w:rsidRPr="00262711">
        <w:rPr>
          <w:b/>
        </w:rPr>
        <w:lastRenderedPageBreak/>
        <w:t>1. Визначення проблем, на розв’язання яких спрямована Програма</w:t>
      </w:r>
    </w:p>
    <w:p w:rsidR="00486FA7" w:rsidRPr="00556EC9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28"/>
          <w:szCs w:val="28"/>
          <w:lang w:val="uk-UA"/>
        </w:rPr>
      </w:pPr>
    </w:p>
    <w:p w:rsidR="00486FA7" w:rsidRPr="00262711" w:rsidRDefault="00486FA7" w:rsidP="009A3EBD">
      <w:pPr>
        <w:pStyle w:val="a5"/>
        <w:shd w:val="clear" w:color="auto" w:fill="FFFFFF"/>
        <w:spacing w:before="0" w:after="0"/>
        <w:ind w:firstLine="720"/>
        <w:rPr>
          <w:sz w:val="28"/>
          <w:szCs w:val="28"/>
          <w:lang w:val="uk-UA"/>
        </w:rPr>
      </w:pPr>
      <w:bookmarkStart w:id="4" w:name="_Hlk136612668"/>
      <w:r w:rsidRPr="00262711">
        <w:rPr>
          <w:sz w:val="28"/>
          <w:szCs w:val="28"/>
          <w:lang w:val="uk-UA"/>
        </w:rPr>
        <w:t>Важлив</w:t>
      </w:r>
      <w:r w:rsidR="008751C7">
        <w:rPr>
          <w:sz w:val="28"/>
          <w:szCs w:val="28"/>
          <w:lang w:val="uk-UA"/>
        </w:rPr>
        <w:t>им</w:t>
      </w:r>
      <w:r w:rsidRPr="00262711">
        <w:rPr>
          <w:sz w:val="28"/>
          <w:szCs w:val="28"/>
          <w:lang w:val="uk-UA"/>
        </w:rPr>
        <w:t xml:space="preserve"> </w:t>
      </w:r>
      <w:r w:rsidR="008751C7">
        <w:rPr>
          <w:sz w:val="28"/>
          <w:szCs w:val="28"/>
          <w:lang w:val="uk-UA"/>
        </w:rPr>
        <w:t xml:space="preserve">завданням </w:t>
      </w:r>
      <w:r w:rsidRPr="00262711">
        <w:rPr>
          <w:sz w:val="28"/>
          <w:szCs w:val="28"/>
          <w:lang w:val="uk-UA"/>
        </w:rPr>
        <w:t>в місті залишається питання безперебійного функціонування системи теплопостачання та</w:t>
      </w:r>
      <w:r w:rsidR="007D66E8">
        <w:rPr>
          <w:sz w:val="28"/>
          <w:szCs w:val="28"/>
          <w:lang w:val="uk-UA"/>
        </w:rPr>
        <w:t>,</w:t>
      </w:r>
      <w:r w:rsidRPr="00262711">
        <w:rPr>
          <w:sz w:val="28"/>
          <w:szCs w:val="28"/>
          <w:lang w:val="uk-UA"/>
        </w:rPr>
        <w:t xml:space="preserve"> відповідно, надання якісних послуг з </w:t>
      </w:r>
      <w:r>
        <w:rPr>
          <w:sz w:val="28"/>
          <w:szCs w:val="28"/>
          <w:lang w:val="uk-UA"/>
        </w:rPr>
        <w:t>постачання теплової енергії</w:t>
      </w:r>
      <w:r w:rsidRPr="00262711">
        <w:rPr>
          <w:sz w:val="28"/>
          <w:szCs w:val="28"/>
          <w:lang w:val="uk-UA"/>
        </w:rPr>
        <w:t xml:space="preserve"> споживачам.</w:t>
      </w:r>
    </w:p>
    <w:bookmarkEnd w:id="4"/>
    <w:p w:rsidR="00486FA7" w:rsidRPr="00262711" w:rsidRDefault="00610EEB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України </w:t>
      </w:r>
      <w:r w:rsidR="00CA2D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теплопостачання</w:t>
      </w:r>
      <w:r w:rsidR="00CA2DB3">
        <w:rPr>
          <w:rFonts w:ascii="Times New Roman" w:hAnsi="Times New Roman"/>
          <w:sz w:val="28"/>
          <w:szCs w:val="28"/>
        </w:rPr>
        <w:t>»</w:t>
      </w:r>
      <w:r w:rsidR="00486FA7" w:rsidRPr="00262711">
        <w:rPr>
          <w:rFonts w:ascii="Times New Roman" w:hAnsi="Times New Roman"/>
          <w:sz w:val="28"/>
          <w:szCs w:val="28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</w:t>
      </w:r>
      <w:r w:rsidR="00486FA7">
        <w:rPr>
          <w:rFonts w:ascii="Times New Roman" w:hAnsi="Times New Roman"/>
          <w:sz w:val="28"/>
          <w:szCs w:val="28"/>
        </w:rPr>
        <w:t>т</w:t>
      </w:r>
      <w:r w:rsidR="00486FA7" w:rsidRPr="00262711">
        <w:rPr>
          <w:rFonts w:ascii="Times New Roman" w:hAnsi="Times New Roman"/>
          <w:sz w:val="28"/>
          <w:szCs w:val="28"/>
        </w:rPr>
        <w:t>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486FA7" w:rsidRPr="00262711" w:rsidRDefault="00486FA7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262711">
        <w:rPr>
          <w:rFonts w:ascii="Times New Roman" w:hAnsi="Times New Roman"/>
          <w:sz w:val="28"/>
          <w:szCs w:val="28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486FA7" w:rsidRPr="00262711" w:rsidRDefault="00486FA7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262711">
        <w:rPr>
          <w:rFonts w:ascii="Times New Roman" w:hAnsi="Times New Roman"/>
          <w:sz w:val="28"/>
          <w:szCs w:val="28"/>
        </w:rPr>
        <w:t xml:space="preserve">Суб’єкти відносин у сфері теплопостачання – фізичні та юридичні особи </w:t>
      </w:r>
      <w:r w:rsidR="00556EC9">
        <w:rPr>
          <w:rFonts w:ascii="Times New Roman" w:hAnsi="Times New Roman"/>
          <w:sz w:val="28"/>
          <w:szCs w:val="28"/>
        </w:rPr>
        <w:t>незалежно від організаційно-</w:t>
      </w:r>
      <w:r w:rsidRPr="00262711">
        <w:rPr>
          <w:rFonts w:ascii="Times New Roman" w:hAnsi="Times New Roman"/>
          <w:sz w:val="28"/>
          <w:szCs w:val="28"/>
        </w:rPr>
        <w:t xml:space="preserve">правових форм та форм власності, які здійснюють виробництво, транспортування, постачання теплової енергії, </w:t>
      </w:r>
      <w:proofErr w:type="spellStart"/>
      <w:r w:rsidRPr="00262711">
        <w:rPr>
          <w:rFonts w:ascii="Times New Roman" w:hAnsi="Times New Roman"/>
          <w:sz w:val="28"/>
          <w:szCs w:val="28"/>
        </w:rPr>
        <w:t>теплосервісні</w:t>
      </w:r>
      <w:proofErr w:type="spellEnd"/>
      <w:r w:rsidRPr="00262711">
        <w:rPr>
          <w:rFonts w:ascii="Times New Roman" w:hAnsi="Times New Roman"/>
          <w:sz w:val="28"/>
          <w:szCs w:val="28"/>
        </w:rPr>
        <w:t xml:space="preserve"> організації, споживачі, органи виконавчої влади та органи місцевого самоврядування.</w:t>
      </w:r>
    </w:p>
    <w:p w:rsidR="00486FA7" w:rsidRPr="00262711" w:rsidRDefault="00486FA7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262711">
        <w:rPr>
          <w:rFonts w:ascii="Times New Roman" w:hAnsi="Times New Roman"/>
          <w:sz w:val="28"/>
          <w:szCs w:val="28"/>
        </w:rPr>
        <w:t>Основними напрямами розвитку систем теплопостачання є: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 xml:space="preserve">підвищення строків експлуатації трубопроводів (використання неметалевих трубопроводів </w:t>
      </w:r>
      <w:r w:rsidR="00556EC9" w:rsidRPr="00556EC9">
        <w:rPr>
          <w:rFonts w:ascii="Times New Roman" w:hAnsi="Times New Roman"/>
          <w:sz w:val="28"/>
          <w:szCs w:val="28"/>
        </w:rPr>
        <w:t>тощо</w:t>
      </w:r>
      <w:r w:rsidR="00486FA7" w:rsidRPr="00262711">
        <w:rPr>
          <w:rFonts w:ascii="Times New Roman" w:hAnsi="Times New Roman"/>
          <w:sz w:val="28"/>
          <w:szCs w:val="28"/>
        </w:rPr>
        <w:t>);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>впровадження попереджувальної діагностики стану систем теплопостачання у процесі експлуатації;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>впровадження високоефективного теплоенергетичного обладнан</w:t>
      </w:r>
      <w:r w:rsidR="00865F88">
        <w:rPr>
          <w:rFonts w:ascii="Times New Roman" w:hAnsi="Times New Roman"/>
          <w:sz w:val="28"/>
          <w:szCs w:val="28"/>
        </w:rPr>
        <w:t>ня і матеріалів у новостворюва</w:t>
      </w:r>
      <w:r w:rsidR="00486FA7" w:rsidRPr="00262711">
        <w:rPr>
          <w:rFonts w:ascii="Times New Roman" w:hAnsi="Times New Roman"/>
          <w:sz w:val="28"/>
          <w:szCs w:val="28"/>
        </w:rPr>
        <w:t>них та діючих системах теплопостачання;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>використання нетрадиційних і поновлюваних джерел енергії;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>створення умов для залучення інвестицій та впровадження передбачених</w:t>
      </w:r>
      <w:r w:rsidR="0022738F">
        <w:rPr>
          <w:rFonts w:ascii="Times New Roman" w:hAnsi="Times New Roman"/>
          <w:sz w:val="28"/>
          <w:szCs w:val="28"/>
        </w:rPr>
        <w:t xml:space="preserve"> проє</w:t>
      </w:r>
      <w:r w:rsidR="00486FA7" w:rsidRPr="00262711">
        <w:rPr>
          <w:rFonts w:ascii="Times New Roman" w:hAnsi="Times New Roman"/>
          <w:sz w:val="28"/>
          <w:szCs w:val="28"/>
        </w:rPr>
        <w:t>ктами заходів;</w:t>
      </w:r>
    </w:p>
    <w:p w:rsidR="00486FA7" w:rsidRPr="00262711" w:rsidRDefault="0068534F" w:rsidP="009A3EBD">
      <w:pPr>
        <w:pStyle w:val="HTM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6FA7" w:rsidRPr="00262711">
        <w:rPr>
          <w:rFonts w:ascii="Times New Roman" w:hAnsi="Times New Roman"/>
          <w:sz w:val="28"/>
          <w:szCs w:val="28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486FA7" w:rsidRPr="00262711" w:rsidRDefault="00486FA7" w:rsidP="009A3EBD">
      <w:pPr>
        <w:pStyle w:val="a5"/>
        <w:shd w:val="clear" w:color="auto" w:fill="FFFFFF"/>
        <w:spacing w:before="0" w:after="0"/>
        <w:ind w:firstLine="720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486FA7" w:rsidRDefault="00556EC9" w:rsidP="009A3EBD">
      <w:pPr>
        <w:pStyle w:val="a5"/>
        <w:shd w:val="clear" w:color="auto" w:fill="FFFFFF"/>
        <w:spacing w:before="0"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C6FE5">
        <w:rPr>
          <w:sz w:val="28"/>
          <w:szCs w:val="28"/>
          <w:lang w:val="uk-UA"/>
        </w:rPr>
        <w:t xml:space="preserve"> </w:t>
      </w:r>
      <w:r w:rsidR="00486FA7" w:rsidRPr="00922959">
        <w:rPr>
          <w:sz w:val="28"/>
          <w:szCs w:val="28"/>
          <w:lang w:val="uk-UA"/>
        </w:rPr>
        <w:t xml:space="preserve">виконання </w:t>
      </w:r>
      <w:r w:rsidR="006C12AD">
        <w:rPr>
          <w:sz w:val="28"/>
          <w:szCs w:val="28"/>
          <w:lang w:val="uk-UA"/>
        </w:rPr>
        <w:t>зобов’язань перед кредиторами згідно</w:t>
      </w:r>
      <w:r w:rsidR="007743E6">
        <w:rPr>
          <w:sz w:val="28"/>
          <w:szCs w:val="28"/>
          <w:lang w:val="uk-UA"/>
        </w:rPr>
        <w:t xml:space="preserve"> </w:t>
      </w:r>
      <w:r w:rsidR="0068534F">
        <w:rPr>
          <w:sz w:val="28"/>
          <w:szCs w:val="28"/>
          <w:lang w:val="uk-UA"/>
        </w:rPr>
        <w:t xml:space="preserve">з </w:t>
      </w:r>
      <w:r w:rsidR="006C12AD">
        <w:rPr>
          <w:sz w:val="28"/>
          <w:szCs w:val="28"/>
          <w:lang w:val="uk-UA"/>
        </w:rPr>
        <w:t>сплат</w:t>
      </w:r>
      <w:r w:rsidR="0068534F">
        <w:rPr>
          <w:sz w:val="28"/>
          <w:szCs w:val="28"/>
          <w:lang w:val="uk-UA"/>
        </w:rPr>
        <w:t>ою</w:t>
      </w:r>
      <w:r w:rsidR="004E76E2" w:rsidRPr="00922959">
        <w:rPr>
          <w:sz w:val="28"/>
          <w:szCs w:val="28"/>
          <w:lang w:val="uk-UA"/>
        </w:rPr>
        <w:t xml:space="preserve"> </w:t>
      </w:r>
      <w:r w:rsidR="00486FA7" w:rsidRPr="00922959">
        <w:rPr>
          <w:sz w:val="28"/>
          <w:szCs w:val="28"/>
          <w:lang w:val="uk-UA"/>
        </w:rPr>
        <w:t>заборгованості</w:t>
      </w:r>
      <w:r w:rsidR="00486FA7" w:rsidRPr="008E04C8">
        <w:rPr>
          <w:sz w:val="28"/>
          <w:szCs w:val="28"/>
          <w:lang w:val="uk-UA"/>
        </w:rPr>
        <w:t xml:space="preserve"> за минулі періоди;</w:t>
      </w:r>
    </w:p>
    <w:p w:rsidR="00D00C8D" w:rsidRDefault="00C25EAD" w:rsidP="009A3EBD">
      <w:pPr>
        <w:ind w:firstLine="720"/>
        <w:rPr>
          <w:szCs w:val="28"/>
        </w:rPr>
      </w:pPr>
      <w:r w:rsidRPr="003D6B33">
        <w:rPr>
          <w:szCs w:val="28"/>
        </w:rPr>
        <w:t>-</w:t>
      </w:r>
      <w:r w:rsidR="002C6FE5" w:rsidRPr="002C6FE5">
        <w:rPr>
          <w:szCs w:val="28"/>
        </w:rPr>
        <w:t xml:space="preserve"> </w:t>
      </w:r>
      <w:r w:rsidR="002C6FE5" w:rsidRPr="00262711">
        <w:rPr>
          <w:szCs w:val="28"/>
        </w:rPr>
        <w:t>вчасне</w:t>
      </w:r>
      <w:r w:rsidR="002C6FE5">
        <w:rPr>
          <w:szCs w:val="28"/>
        </w:rPr>
        <w:t xml:space="preserve"> і якісне проведення аварійно-</w:t>
      </w:r>
      <w:r w:rsidR="002C6FE5" w:rsidRPr="00262711">
        <w:rPr>
          <w:szCs w:val="28"/>
        </w:rPr>
        <w:t>відновлювальних робіт та покращення якості надання послуг споживачам</w:t>
      </w:r>
      <w:r w:rsidR="002C6FE5">
        <w:rPr>
          <w:szCs w:val="28"/>
        </w:rPr>
        <w:t>;</w:t>
      </w:r>
    </w:p>
    <w:p w:rsidR="009F66B4" w:rsidRPr="007A62A5" w:rsidRDefault="009F66B4" w:rsidP="009A3EBD">
      <w:pPr>
        <w:ind w:firstLine="720"/>
        <w:rPr>
          <w:rFonts w:eastAsia="Calibri"/>
          <w:color w:val="FF0000"/>
          <w:szCs w:val="28"/>
        </w:rPr>
      </w:pPr>
      <w:r>
        <w:rPr>
          <w:szCs w:val="28"/>
        </w:rPr>
        <w:t>- виконання вимог трудового законодавства в частині виплати заробітної плати працівникам підприємства з обов’язковими платежами до бюджету;</w:t>
      </w:r>
    </w:p>
    <w:p w:rsidR="00303BAD" w:rsidRDefault="00CD3099" w:rsidP="009A3EBD">
      <w:pPr>
        <w:pStyle w:val="a5"/>
        <w:shd w:val="clear" w:color="auto" w:fill="FFFFFF"/>
        <w:spacing w:before="0" w:after="0"/>
        <w:ind w:firstLine="720"/>
        <w:contextualSpacing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 xml:space="preserve">- </w:t>
      </w:r>
      <w:r w:rsidR="002C6FE5">
        <w:rPr>
          <w:sz w:val="28"/>
          <w:szCs w:val="28"/>
          <w:lang w:val="uk-UA"/>
        </w:rPr>
        <w:t xml:space="preserve">проведення </w:t>
      </w:r>
      <w:r w:rsidR="00E84AFB" w:rsidRPr="008E04C8">
        <w:rPr>
          <w:sz w:val="28"/>
          <w:szCs w:val="28"/>
          <w:lang w:val="uk-UA"/>
        </w:rPr>
        <w:t>р</w:t>
      </w:r>
      <w:proofErr w:type="spellStart"/>
      <w:r w:rsidR="00E84AFB" w:rsidRPr="008E04C8">
        <w:rPr>
          <w:sz w:val="28"/>
          <w:szCs w:val="28"/>
        </w:rPr>
        <w:t>еконструкці</w:t>
      </w:r>
      <w:proofErr w:type="spellEnd"/>
      <w:r w:rsidR="002C6FE5">
        <w:rPr>
          <w:sz w:val="28"/>
          <w:szCs w:val="28"/>
          <w:lang w:val="uk-UA"/>
        </w:rPr>
        <w:t>ї</w:t>
      </w:r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теплової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мережі</w:t>
      </w:r>
      <w:proofErr w:type="spellEnd"/>
      <w:r w:rsidR="00E84AFB" w:rsidRPr="008E04C8">
        <w:rPr>
          <w:sz w:val="28"/>
          <w:szCs w:val="28"/>
        </w:rPr>
        <w:t xml:space="preserve"> в м. </w:t>
      </w:r>
      <w:r w:rsidR="006320EF">
        <w:rPr>
          <w:sz w:val="28"/>
          <w:szCs w:val="28"/>
          <w:lang w:val="uk-UA"/>
        </w:rPr>
        <w:t>Могил</w:t>
      </w:r>
      <w:r w:rsidR="00E4033B">
        <w:rPr>
          <w:sz w:val="28"/>
          <w:szCs w:val="28"/>
          <w:lang w:val="uk-UA"/>
        </w:rPr>
        <w:t>е</w:t>
      </w:r>
      <w:r w:rsidR="006320EF">
        <w:rPr>
          <w:sz w:val="28"/>
          <w:szCs w:val="28"/>
          <w:lang w:val="uk-UA"/>
        </w:rPr>
        <w:t>в</w:t>
      </w:r>
      <w:r w:rsidR="00E4033B">
        <w:rPr>
          <w:sz w:val="28"/>
          <w:szCs w:val="28"/>
          <w:lang w:val="uk-UA"/>
        </w:rPr>
        <w:t>і</w:t>
      </w:r>
      <w:r w:rsidR="006320EF">
        <w:rPr>
          <w:sz w:val="28"/>
          <w:szCs w:val="28"/>
          <w:lang w:val="uk-UA"/>
        </w:rPr>
        <w:t>-Подільськ</w:t>
      </w:r>
      <w:r w:rsidR="00E4033B">
        <w:rPr>
          <w:sz w:val="28"/>
          <w:szCs w:val="28"/>
          <w:lang w:val="uk-UA"/>
        </w:rPr>
        <w:t>ому</w:t>
      </w:r>
      <w:r w:rsidR="00303BAD">
        <w:rPr>
          <w:sz w:val="28"/>
          <w:szCs w:val="28"/>
          <w:lang w:val="uk-UA"/>
        </w:rPr>
        <w:t xml:space="preserve"> т</w:t>
      </w:r>
      <w:r w:rsidR="002C423D">
        <w:rPr>
          <w:sz w:val="28"/>
          <w:szCs w:val="28"/>
          <w:lang w:val="uk-UA"/>
        </w:rPr>
        <w:t>ощо</w:t>
      </w:r>
      <w:r w:rsidR="00303BAD">
        <w:rPr>
          <w:sz w:val="28"/>
          <w:szCs w:val="28"/>
          <w:lang w:val="uk-UA"/>
        </w:rPr>
        <w:t>.</w:t>
      </w:r>
    </w:p>
    <w:p w:rsidR="00486FA7" w:rsidRDefault="00486FA7" w:rsidP="009A3EBD">
      <w:pPr>
        <w:pStyle w:val="a5"/>
        <w:shd w:val="clear" w:color="auto" w:fill="FFFFFF"/>
        <w:spacing w:before="0" w:after="0"/>
        <w:ind w:firstLine="720"/>
        <w:contextualSpacing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</w:t>
      </w:r>
      <w:r w:rsidRPr="00262711">
        <w:rPr>
          <w:sz w:val="28"/>
          <w:szCs w:val="28"/>
          <w:lang w:val="uk-UA"/>
        </w:rPr>
        <w:t xml:space="preserve"> забезпечити стале функціонування підприємства.</w:t>
      </w:r>
    </w:p>
    <w:p w:rsidR="00E4033B" w:rsidRDefault="00E4033B" w:rsidP="009A3EBD">
      <w:pPr>
        <w:pStyle w:val="a5"/>
        <w:shd w:val="clear" w:color="auto" w:fill="FFFFFF"/>
        <w:spacing w:before="0" w:after="0"/>
        <w:ind w:firstLine="720"/>
        <w:contextualSpacing/>
        <w:rPr>
          <w:sz w:val="28"/>
          <w:szCs w:val="28"/>
          <w:lang w:val="uk-UA"/>
        </w:rPr>
      </w:pPr>
    </w:p>
    <w:p w:rsidR="00486FA7" w:rsidRDefault="00B70EB1" w:rsidP="00B70EB1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2. Визначення мети Програми</w:t>
      </w:r>
    </w:p>
    <w:p w:rsidR="00B70EB1" w:rsidRPr="00B70EB1" w:rsidRDefault="00B70EB1" w:rsidP="00B70EB1">
      <w:pPr>
        <w:widowControl w:val="0"/>
        <w:jc w:val="center"/>
        <w:rPr>
          <w:b/>
          <w:szCs w:val="28"/>
        </w:rPr>
      </w:pPr>
    </w:p>
    <w:p w:rsidR="00486FA7" w:rsidRDefault="00486FA7" w:rsidP="0068534F">
      <w:pPr>
        <w:ind w:firstLine="720"/>
        <w:rPr>
          <w:rStyle w:val="apple-style-span"/>
          <w:szCs w:val="28"/>
        </w:rPr>
      </w:pPr>
      <w:r w:rsidRPr="00262711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 w:rsidR="00556EC9">
        <w:rPr>
          <w:rStyle w:val="apple-style-span"/>
          <w:szCs w:val="28"/>
        </w:rPr>
        <w:t xml:space="preserve">: </w:t>
      </w:r>
      <w:r w:rsidRPr="00262711">
        <w:rPr>
          <w:rStyle w:val="apple-style-span"/>
          <w:szCs w:val="28"/>
        </w:rPr>
        <w:t>модернізація діючих потужностей, зменшення втрат теплової енергії у мережах</w:t>
      </w:r>
      <w:r w:rsidR="003F5EF1">
        <w:rPr>
          <w:rStyle w:val="apple-style-span"/>
          <w:szCs w:val="28"/>
        </w:rPr>
        <w:t xml:space="preserve"> виконання зобов’язань перед кредиторами згідно з сплатою заборгованості за минулі періоди</w:t>
      </w:r>
      <w:r w:rsidRPr="00262711">
        <w:rPr>
          <w:rStyle w:val="apple-style-span"/>
          <w:szCs w:val="28"/>
        </w:rPr>
        <w:t>, покращення якості</w:t>
      </w:r>
      <w:r>
        <w:rPr>
          <w:rStyle w:val="apple-style-span"/>
          <w:szCs w:val="28"/>
        </w:rPr>
        <w:t xml:space="preserve"> обслуговування споживачів</w:t>
      </w:r>
      <w:r w:rsidR="002C6FE5">
        <w:rPr>
          <w:rStyle w:val="apple-style-span"/>
          <w:szCs w:val="28"/>
        </w:rPr>
        <w:t xml:space="preserve"> теплової енергії</w:t>
      </w:r>
      <w:r w:rsidR="003F5EF1">
        <w:rPr>
          <w:rStyle w:val="apple-style-span"/>
          <w:szCs w:val="28"/>
        </w:rPr>
        <w:t>.</w:t>
      </w:r>
      <w:r w:rsidR="009F66B4">
        <w:rPr>
          <w:rStyle w:val="apple-style-span"/>
          <w:szCs w:val="28"/>
        </w:rPr>
        <w:t xml:space="preserve"> </w:t>
      </w:r>
    </w:p>
    <w:p w:rsidR="003F5EF1" w:rsidRPr="00262711" w:rsidRDefault="003F5EF1" w:rsidP="0068534F">
      <w:pPr>
        <w:ind w:firstLine="720"/>
      </w:pPr>
    </w:p>
    <w:p w:rsidR="00E4033B" w:rsidRDefault="00486FA7" w:rsidP="0068534F">
      <w:pPr>
        <w:ind w:firstLine="709"/>
        <w:jc w:val="center"/>
        <w:rPr>
          <w:b/>
          <w:szCs w:val="28"/>
        </w:rPr>
      </w:pPr>
      <w:r w:rsidRPr="00262711">
        <w:rPr>
          <w:b/>
          <w:szCs w:val="28"/>
        </w:rPr>
        <w:t xml:space="preserve">3. Обґрунтування шляхів і засобів розв’язання проблеми, обсягів </w:t>
      </w:r>
    </w:p>
    <w:p w:rsidR="00486FA7" w:rsidRPr="00262711" w:rsidRDefault="00486FA7" w:rsidP="0068534F">
      <w:pPr>
        <w:ind w:firstLine="709"/>
        <w:jc w:val="center"/>
        <w:rPr>
          <w:b/>
          <w:szCs w:val="28"/>
        </w:rPr>
      </w:pPr>
      <w:r w:rsidRPr="00262711">
        <w:rPr>
          <w:b/>
          <w:szCs w:val="28"/>
        </w:rPr>
        <w:t>та джерел фінансування, терміни виконання завдань, заходів</w:t>
      </w:r>
    </w:p>
    <w:p w:rsidR="00486FA7" w:rsidRPr="00556EC9" w:rsidRDefault="00486FA7" w:rsidP="0068534F">
      <w:pPr>
        <w:rPr>
          <w:szCs w:val="28"/>
        </w:rPr>
      </w:pPr>
    </w:p>
    <w:p w:rsidR="00486FA7" w:rsidRPr="00262711" w:rsidRDefault="00486FA7" w:rsidP="0068534F">
      <w:pPr>
        <w:ind w:firstLine="708"/>
        <w:rPr>
          <w:szCs w:val="28"/>
        </w:rPr>
      </w:pPr>
      <w:r w:rsidRPr="00262711">
        <w:rPr>
          <w:szCs w:val="28"/>
        </w:rPr>
        <w:t xml:space="preserve">КП </w:t>
      </w:r>
      <w:r w:rsidR="00B70EB1">
        <w:rPr>
          <w:szCs w:val="28"/>
        </w:rPr>
        <w:t>«</w:t>
      </w:r>
      <w:r w:rsidR="002C6FE5">
        <w:rPr>
          <w:szCs w:val="28"/>
        </w:rPr>
        <w:t>Теплоенерг</w:t>
      </w:r>
      <w:r w:rsidR="007E07DD">
        <w:rPr>
          <w:szCs w:val="28"/>
        </w:rPr>
        <w:t>е</w:t>
      </w:r>
      <w:r w:rsidR="002C6FE5">
        <w:rPr>
          <w:szCs w:val="28"/>
        </w:rPr>
        <w:t>тик</w:t>
      </w:r>
      <w:r w:rsidR="00B70EB1">
        <w:rPr>
          <w:szCs w:val="28"/>
        </w:rPr>
        <w:t>»</w:t>
      </w:r>
      <w:r w:rsidRPr="00262711">
        <w:rPr>
          <w:szCs w:val="28"/>
        </w:rPr>
        <w:t xml:space="preserve"> є комунальним підприємством, яке забезпечує </w:t>
      </w:r>
      <w:r w:rsidR="002C6FE5">
        <w:rPr>
          <w:szCs w:val="28"/>
        </w:rPr>
        <w:t>постачання підприємствам, організаціям та установам міста</w:t>
      </w:r>
      <w:r w:rsidRPr="00262711">
        <w:rPr>
          <w:szCs w:val="28"/>
        </w:rPr>
        <w:t xml:space="preserve"> т</w:t>
      </w:r>
      <w:r w:rsidR="002C6FE5">
        <w:rPr>
          <w:szCs w:val="28"/>
        </w:rPr>
        <w:t>еплової енергії</w:t>
      </w:r>
      <w:r w:rsidRPr="00262711">
        <w:rPr>
          <w:szCs w:val="28"/>
        </w:rPr>
        <w:t>, необхідн</w:t>
      </w:r>
      <w:r w:rsidR="002C6FE5">
        <w:rPr>
          <w:szCs w:val="28"/>
        </w:rPr>
        <w:t>ої</w:t>
      </w:r>
      <w:r w:rsidRPr="00262711">
        <w:rPr>
          <w:szCs w:val="28"/>
        </w:rPr>
        <w:t xml:space="preserve"> для обігріву приміщень. </w:t>
      </w:r>
    </w:p>
    <w:p w:rsidR="00486FA7" w:rsidRPr="00262711" w:rsidRDefault="00486FA7" w:rsidP="0068534F">
      <w:pPr>
        <w:ind w:firstLine="708"/>
        <w:rPr>
          <w:szCs w:val="28"/>
        </w:rPr>
      </w:pPr>
      <w:r w:rsidRPr="00262711">
        <w:rPr>
          <w:szCs w:val="28"/>
        </w:rPr>
        <w:t>Основним джерелом формування доходів підприємства є відпущена споживач</w:t>
      </w:r>
      <w:r w:rsidR="002C6FE5">
        <w:rPr>
          <w:szCs w:val="28"/>
        </w:rPr>
        <w:t>ам</w:t>
      </w:r>
      <w:r w:rsidRPr="00262711">
        <w:rPr>
          <w:szCs w:val="28"/>
        </w:rPr>
        <w:t xml:space="preserve"> теплова енергія та надані послуги з </w:t>
      </w:r>
      <w:r>
        <w:rPr>
          <w:szCs w:val="28"/>
        </w:rPr>
        <w:t>постачання теплової енерг</w:t>
      </w:r>
      <w:r w:rsidR="002C6FE5">
        <w:rPr>
          <w:szCs w:val="28"/>
        </w:rPr>
        <w:t xml:space="preserve">ії </w:t>
      </w:r>
      <w:r w:rsidRPr="00262711">
        <w:rPr>
          <w:szCs w:val="28"/>
        </w:rPr>
        <w:t>за в</w:t>
      </w:r>
      <w:r w:rsidR="002C6FE5">
        <w:rPr>
          <w:szCs w:val="28"/>
        </w:rPr>
        <w:t>становленими</w:t>
      </w:r>
      <w:r w:rsidRPr="00262711">
        <w:rPr>
          <w:szCs w:val="28"/>
        </w:rPr>
        <w:t xml:space="preserve"> тарифами.</w:t>
      </w:r>
    </w:p>
    <w:p w:rsidR="00300ADA" w:rsidRDefault="00486FA7" w:rsidP="0068534F">
      <w:pPr>
        <w:ind w:firstLine="708"/>
        <w:rPr>
          <w:szCs w:val="28"/>
        </w:rPr>
      </w:pPr>
      <w:r w:rsidRPr="00262711">
        <w:rPr>
          <w:szCs w:val="28"/>
        </w:rPr>
        <w:t>Однак, підприємство має зобов’язан</w:t>
      </w:r>
      <w:r w:rsidR="007E07DD">
        <w:rPr>
          <w:szCs w:val="28"/>
        </w:rPr>
        <w:t>ня</w:t>
      </w:r>
      <w:r w:rsidRPr="00262711">
        <w:rPr>
          <w:szCs w:val="28"/>
        </w:rPr>
        <w:t xml:space="preserve"> </w:t>
      </w:r>
      <w:r w:rsidR="00567F67">
        <w:rPr>
          <w:szCs w:val="28"/>
        </w:rPr>
        <w:t xml:space="preserve">щодо сплати заборгованості за </w:t>
      </w:r>
      <w:r w:rsidR="002D2FB6">
        <w:rPr>
          <w:szCs w:val="28"/>
        </w:rPr>
        <w:t xml:space="preserve">спожитий природний газ </w:t>
      </w:r>
      <w:r w:rsidR="00567F67">
        <w:rPr>
          <w:szCs w:val="28"/>
        </w:rPr>
        <w:t>минул</w:t>
      </w:r>
      <w:r w:rsidR="002D2FB6">
        <w:rPr>
          <w:szCs w:val="28"/>
        </w:rPr>
        <w:t>их</w:t>
      </w:r>
      <w:r w:rsidR="00567F67">
        <w:rPr>
          <w:szCs w:val="28"/>
        </w:rPr>
        <w:t xml:space="preserve"> рок</w:t>
      </w:r>
      <w:r w:rsidR="002D2FB6">
        <w:rPr>
          <w:szCs w:val="28"/>
        </w:rPr>
        <w:t>ів</w:t>
      </w:r>
      <w:r w:rsidR="00A21BAF">
        <w:rPr>
          <w:szCs w:val="28"/>
        </w:rPr>
        <w:t>.</w:t>
      </w:r>
      <w:r w:rsidR="002D2FB6">
        <w:rPr>
          <w:szCs w:val="28"/>
        </w:rPr>
        <w:t xml:space="preserve"> </w:t>
      </w:r>
      <w:r w:rsidR="00C00803">
        <w:rPr>
          <w:szCs w:val="28"/>
        </w:rPr>
        <w:t>З метою врегулювання даного питання з НАК «Нафтогаз України» були укладені</w:t>
      </w:r>
      <w:r w:rsidR="002D2FB6">
        <w:rPr>
          <w:szCs w:val="28"/>
        </w:rPr>
        <w:t xml:space="preserve"> договори реструктуризації заборгованості </w:t>
      </w:r>
      <w:r w:rsidR="002D2FB6" w:rsidRPr="002D2FB6">
        <w:rPr>
          <w:szCs w:val="28"/>
        </w:rPr>
        <w:t>№24/1/1730-РЗ від 16.09.2022</w:t>
      </w:r>
      <w:r w:rsidR="00B70EB1">
        <w:rPr>
          <w:szCs w:val="28"/>
        </w:rPr>
        <w:t>р.</w:t>
      </w:r>
      <w:r w:rsidR="002D2FB6" w:rsidRPr="002D2FB6">
        <w:rPr>
          <w:szCs w:val="28"/>
        </w:rPr>
        <w:t xml:space="preserve">; №24/2/1730-РЗ </w:t>
      </w:r>
    </w:p>
    <w:p w:rsidR="00D95888" w:rsidRDefault="002D2FB6" w:rsidP="00300ADA">
      <w:pPr>
        <w:rPr>
          <w:szCs w:val="28"/>
        </w:rPr>
      </w:pPr>
      <w:r w:rsidRPr="002D2FB6">
        <w:rPr>
          <w:szCs w:val="28"/>
        </w:rPr>
        <w:t>від 16.09.2022</w:t>
      </w:r>
      <w:r w:rsidR="00B70EB1">
        <w:rPr>
          <w:szCs w:val="28"/>
        </w:rPr>
        <w:t>р.</w:t>
      </w:r>
      <w:r w:rsidR="00A21BAF">
        <w:rPr>
          <w:szCs w:val="28"/>
        </w:rPr>
        <w:t xml:space="preserve"> та </w:t>
      </w:r>
      <w:r w:rsidRPr="002D2FB6">
        <w:rPr>
          <w:szCs w:val="28"/>
        </w:rPr>
        <w:t>№24/3/1730-РЗ від 16.09.2022</w:t>
      </w:r>
      <w:r w:rsidR="00B70EB1">
        <w:rPr>
          <w:szCs w:val="28"/>
        </w:rPr>
        <w:t>р.</w:t>
      </w:r>
      <w:r>
        <w:rPr>
          <w:sz w:val="24"/>
        </w:rPr>
        <w:t>,</w:t>
      </w:r>
      <w:r w:rsidR="007E07DD">
        <w:rPr>
          <w:szCs w:val="28"/>
        </w:rPr>
        <w:t xml:space="preserve"> </w:t>
      </w:r>
      <w:r w:rsidR="00C00803">
        <w:rPr>
          <w:szCs w:val="28"/>
        </w:rPr>
        <w:t>на виконання умов</w:t>
      </w:r>
      <w:r w:rsidR="007E07DD">
        <w:rPr>
          <w:szCs w:val="28"/>
        </w:rPr>
        <w:t xml:space="preserve"> </w:t>
      </w:r>
      <w:r>
        <w:rPr>
          <w:szCs w:val="28"/>
        </w:rPr>
        <w:t>даних</w:t>
      </w:r>
      <w:r w:rsidR="007E07DD">
        <w:rPr>
          <w:szCs w:val="28"/>
        </w:rPr>
        <w:t xml:space="preserve"> договорів підприємство має сплатити з червня </w:t>
      </w:r>
      <w:r w:rsidR="009775E7">
        <w:rPr>
          <w:szCs w:val="28"/>
        </w:rPr>
        <w:t>2023</w:t>
      </w:r>
      <w:r w:rsidR="00A21BAF">
        <w:rPr>
          <w:szCs w:val="28"/>
        </w:rPr>
        <w:t>р.</w:t>
      </w:r>
      <w:r w:rsidR="009775E7">
        <w:rPr>
          <w:szCs w:val="28"/>
        </w:rPr>
        <w:t xml:space="preserve"> по жовтень 2023</w:t>
      </w:r>
      <w:r w:rsidR="007E07DD">
        <w:rPr>
          <w:szCs w:val="28"/>
        </w:rPr>
        <w:t>р</w:t>
      </w:r>
      <w:r w:rsidR="00A21BAF">
        <w:rPr>
          <w:szCs w:val="28"/>
        </w:rPr>
        <w:t>.</w:t>
      </w:r>
      <w:r w:rsidR="007E07DD">
        <w:rPr>
          <w:szCs w:val="28"/>
        </w:rPr>
        <w:t xml:space="preserve"> борг </w:t>
      </w:r>
    </w:p>
    <w:p w:rsidR="00926699" w:rsidRDefault="007E07DD" w:rsidP="00D95888">
      <w:pPr>
        <w:rPr>
          <w:szCs w:val="28"/>
        </w:rPr>
      </w:pPr>
      <w:r>
        <w:rPr>
          <w:szCs w:val="28"/>
        </w:rPr>
        <w:t>в розмірі 429,0 тис. грн</w:t>
      </w:r>
      <w:r w:rsidR="00486FA7" w:rsidRPr="00262711">
        <w:rPr>
          <w:szCs w:val="28"/>
        </w:rPr>
        <w:t>.</w:t>
      </w:r>
      <w:r w:rsidR="00C00803">
        <w:rPr>
          <w:szCs w:val="28"/>
        </w:rPr>
        <w:t xml:space="preserve"> Підприємство має сезонний вид діяльності, виробляє та постачає теплову енергію споживачам тільки під час опалювального період</w:t>
      </w:r>
      <w:r w:rsidR="00926699">
        <w:rPr>
          <w:szCs w:val="28"/>
        </w:rPr>
        <w:t xml:space="preserve">у. В опалювальному періоді 2022-2023 рр. через постійне відключення електроенергії </w:t>
      </w:r>
      <w:r w:rsidR="00EE1E8F">
        <w:rPr>
          <w:szCs w:val="28"/>
        </w:rPr>
        <w:t xml:space="preserve">на об’єктах теплопостачання </w:t>
      </w:r>
      <w:r w:rsidR="00926699">
        <w:rPr>
          <w:szCs w:val="28"/>
        </w:rPr>
        <w:t>підприємств</w:t>
      </w:r>
      <w:r w:rsidR="00EE1E8F">
        <w:rPr>
          <w:szCs w:val="28"/>
        </w:rPr>
        <w:t>ом були понесені більші витрати, чим були здійснені нарахування споживачам за поставлену їм теплову енергію</w:t>
      </w:r>
      <w:r w:rsidR="00926699">
        <w:rPr>
          <w:szCs w:val="28"/>
        </w:rPr>
        <w:t>. Через</w:t>
      </w:r>
      <w:r w:rsidR="00EE1E8F">
        <w:rPr>
          <w:szCs w:val="28"/>
        </w:rPr>
        <w:t xml:space="preserve"> такі обставини в підприємства відсутні</w:t>
      </w:r>
      <w:r w:rsidR="00926699">
        <w:rPr>
          <w:szCs w:val="28"/>
        </w:rPr>
        <w:t xml:space="preserve"> обігов</w:t>
      </w:r>
      <w:r w:rsidR="00EE1E8F">
        <w:rPr>
          <w:szCs w:val="28"/>
        </w:rPr>
        <w:t>і</w:t>
      </w:r>
      <w:r w:rsidR="00926699">
        <w:rPr>
          <w:szCs w:val="28"/>
        </w:rPr>
        <w:t xml:space="preserve"> кошт</w:t>
      </w:r>
      <w:r w:rsidR="00EE1E8F">
        <w:rPr>
          <w:szCs w:val="28"/>
        </w:rPr>
        <w:t>и</w:t>
      </w:r>
      <w:r w:rsidR="00926699">
        <w:rPr>
          <w:szCs w:val="28"/>
        </w:rPr>
        <w:t xml:space="preserve"> </w:t>
      </w:r>
      <w:r w:rsidR="00EE1E8F">
        <w:rPr>
          <w:szCs w:val="28"/>
        </w:rPr>
        <w:t xml:space="preserve">в </w:t>
      </w:r>
      <w:proofErr w:type="spellStart"/>
      <w:r w:rsidR="00EE1E8F">
        <w:rPr>
          <w:szCs w:val="28"/>
        </w:rPr>
        <w:t>міжопалювальний</w:t>
      </w:r>
      <w:proofErr w:type="spellEnd"/>
      <w:r w:rsidR="00EE1E8F">
        <w:rPr>
          <w:szCs w:val="28"/>
        </w:rPr>
        <w:t xml:space="preserve"> період </w:t>
      </w:r>
      <w:r w:rsidR="00926699">
        <w:rPr>
          <w:szCs w:val="28"/>
        </w:rPr>
        <w:t>для погашення взятих зобов’язань по укладених договорам реструктуризації</w:t>
      </w:r>
      <w:r w:rsidR="003F5EF1">
        <w:rPr>
          <w:szCs w:val="28"/>
        </w:rPr>
        <w:t xml:space="preserve"> та</w:t>
      </w:r>
      <w:r w:rsidR="00F95413">
        <w:rPr>
          <w:szCs w:val="28"/>
        </w:rPr>
        <w:t xml:space="preserve"> діючому </w:t>
      </w:r>
      <w:r w:rsidR="00926699">
        <w:rPr>
          <w:szCs w:val="28"/>
        </w:rPr>
        <w:t>договору постачання природного газу</w:t>
      </w:r>
      <w:r w:rsidR="003F5EF1">
        <w:rPr>
          <w:szCs w:val="28"/>
        </w:rPr>
        <w:t xml:space="preserve">. </w:t>
      </w:r>
    </w:p>
    <w:p w:rsidR="00EE1E8F" w:rsidRDefault="00300ADA" w:rsidP="0068534F">
      <w:pPr>
        <w:ind w:firstLine="708"/>
        <w:rPr>
          <w:szCs w:val="28"/>
        </w:rPr>
      </w:pPr>
      <w:r>
        <w:rPr>
          <w:szCs w:val="28"/>
        </w:rPr>
        <w:t>У</w:t>
      </w:r>
      <w:r w:rsidR="005D4EC0">
        <w:rPr>
          <w:szCs w:val="28"/>
        </w:rPr>
        <w:t xml:space="preserve"> зв’язку із фізичним зносом</w:t>
      </w:r>
      <w:r w:rsidR="00041C0A">
        <w:rPr>
          <w:szCs w:val="28"/>
        </w:rPr>
        <w:t xml:space="preserve"> та непридатності до подальшої експлуатації</w:t>
      </w:r>
      <w:r w:rsidR="005D4EC0">
        <w:rPr>
          <w:szCs w:val="28"/>
        </w:rPr>
        <w:t xml:space="preserve"> певних ділянок</w:t>
      </w:r>
      <w:r w:rsidR="00EE1E8F">
        <w:rPr>
          <w:szCs w:val="28"/>
        </w:rPr>
        <w:t xml:space="preserve"> теплової мережі вкрай необхідно до початку нового опалювального сезону здійснити </w:t>
      </w:r>
      <w:r w:rsidR="00041C0A">
        <w:rPr>
          <w:szCs w:val="28"/>
        </w:rPr>
        <w:t xml:space="preserve">їх </w:t>
      </w:r>
      <w:r w:rsidR="00EE1E8F">
        <w:rPr>
          <w:szCs w:val="28"/>
        </w:rPr>
        <w:t>реконструкцію</w:t>
      </w:r>
      <w:r w:rsidR="005D4EC0">
        <w:rPr>
          <w:szCs w:val="28"/>
        </w:rPr>
        <w:t xml:space="preserve">. Вартість заміни даної ділянки теплової мережі становить </w:t>
      </w:r>
      <w:r w:rsidR="003F5EF1">
        <w:rPr>
          <w:szCs w:val="28"/>
        </w:rPr>
        <w:t>100</w:t>
      </w:r>
      <w:r w:rsidR="005D4EC0">
        <w:rPr>
          <w:szCs w:val="28"/>
        </w:rPr>
        <w:t>,0 тис. грн. Виконання даних робіт забезпечить підприємству якісно та безаварійно пройти новий опалювальний сезон.</w:t>
      </w:r>
    </w:p>
    <w:p w:rsidR="00486FA7" w:rsidRPr="00262711" w:rsidRDefault="00486FA7" w:rsidP="0068534F">
      <w:pPr>
        <w:tabs>
          <w:tab w:val="left" w:pos="1134"/>
        </w:tabs>
        <w:ind w:firstLine="709"/>
        <w:rPr>
          <w:szCs w:val="28"/>
          <w:lang w:val="ru-RU"/>
        </w:rPr>
      </w:pPr>
      <w:r w:rsidRPr="00262711">
        <w:rPr>
          <w:szCs w:val="28"/>
        </w:rPr>
        <w:t>Ресурсне забезпеч</w:t>
      </w:r>
      <w:r w:rsidR="00DD6A95">
        <w:rPr>
          <w:szCs w:val="28"/>
        </w:rPr>
        <w:t xml:space="preserve">ення Програми наведене у </w:t>
      </w:r>
      <w:r w:rsidR="00DD6A95" w:rsidRPr="00E95118">
        <w:rPr>
          <w:szCs w:val="28"/>
        </w:rPr>
        <w:t>додатк</w:t>
      </w:r>
      <w:r w:rsidR="003F5EF1">
        <w:rPr>
          <w:szCs w:val="28"/>
        </w:rPr>
        <w:t>у</w:t>
      </w:r>
      <w:r w:rsidRPr="00E95118">
        <w:rPr>
          <w:szCs w:val="28"/>
        </w:rPr>
        <w:t xml:space="preserve"> 1 </w:t>
      </w:r>
      <w:r w:rsidRPr="00262711">
        <w:rPr>
          <w:szCs w:val="28"/>
        </w:rPr>
        <w:t>до Програми.</w:t>
      </w:r>
    </w:p>
    <w:p w:rsidR="00486FA7" w:rsidRPr="00097FDB" w:rsidRDefault="00486FA7" w:rsidP="0068534F">
      <w:pPr>
        <w:tabs>
          <w:tab w:val="left" w:pos="0"/>
        </w:tabs>
        <w:rPr>
          <w:szCs w:val="28"/>
        </w:rPr>
      </w:pPr>
    </w:p>
    <w:p w:rsidR="001440EE" w:rsidRDefault="00486FA7" w:rsidP="00300ADA">
      <w:pPr>
        <w:tabs>
          <w:tab w:val="left" w:pos="0"/>
        </w:tabs>
        <w:jc w:val="center"/>
        <w:rPr>
          <w:b/>
          <w:szCs w:val="28"/>
        </w:rPr>
      </w:pPr>
      <w:r w:rsidRPr="00097FDB">
        <w:rPr>
          <w:b/>
          <w:szCs w:val="28"/>
        </w:rPr>
        <w:t xml:space="preserve">4. Перелік завдань, заходів Програми, напрями використання </w:t>
      </w:r>
    </w:p>
    <w:p w:rsidR="00486FA7" w:rsidRPr="00097FDB" w:rsidRDefault="00486FA7" w:rsidP="00300ADA">
      <w:pPr>
        <w:tabs>
          <w:tab w:val="left" w:pos="0"/>
        </w:tabs>
        <w:jc w:val="center"/>
        <w:rPr>
          <w:b/>
          <w:szCs w:val="28"/>
        </w:rPr>
      </w:pPr>
      <w:r w:rsidRPr="00097FDB">
        <w:rPr>
          <w:b/>
          <w:szCs w:val="28"/>
        </w:rPr>
        <w:t>бюджетних коштів та результативні показники</w:t>
      </w:r>
    </w:p>
    <w:p w:rsidR="00486FA7" w:rsidRPr="00097FDB" w:rsidRDefault="00486FA7" w:rsidP="0068534F">
      <w:pPr>
        <w:tabs>
          <w:tab w:val="left" w:pos="0"/>
        </w:tabs>
        <w:rPr>
          <w:szCs w:val="28"/>
        </w:rPr>
      </w:pPr>
    </w:p>
    <w:p w:rsidR="001440EE" w:rsidRDefault="00AE6D56" w:rsidP="00AE6D56">
      <w:pPr>
        <w:rPr>
          <w:szCs w:val="28"/>
        </w:rPr>
      </w:pPr>
      <w:r>
        <w:rPr>
          <w:szCs w:val="28"/>
          <w:shd w:val="clear" w:color="auto" w:fill="FFFFFF"/>
        </w:rPr>
        <w:t xml:space="preserve">          </w:t>
      </w:r>
      <w:r w:rsidR="00486FA7" w:rsidRPr="00262711">
        <w:rPr>
          <w:szCs w:val="28"/>
          <w:shd w:val="clear" w:color="auto" w:fill="FFFFFF"/>
        </w:rPr>
        <w:t xml:space="preserve">Основними завданнями Програми є </w:t>
      </w:r>
      <w:r w:rsidR="00486FA7" w:rsidRPr="00262711">
        <w:rPr>
          <w:szCs w:val="28"/>
        </w:rPr>
        <w:t>забезпечення сталої роботи системи теплопостачання,</w:t>
      </w:r>
      <w:r w:rsidR="00486FA7" w:rsidRPr="00262711">
        <w:rPr>
          <w:szCs w:val="28"/>
          <w:shd w:val="clear" w:color="auto" w:fill="FFFFFF"/>
        </w:rPr>
        <w:t xml:space="preserve"> </w:t>
      </w:r>
      <w:r w:rsidR="00486FA7" w:rsidRPr="00262711">
        <w:rPr>
          <w:szCs w:val="28"/>
        </w:rPr>
        <w:t>покращення якості обслуговування споживачів, вчас</w:t>
      </w:r>
      <w:r w:rsidR="00097FDB">
        <w:rPr>
          <w:szCs w:val="28"/>
        </w:rPr>
        <w:t>не і якісне проведення аварійно-</w:t>
      </w:r>
      <w:r w:rsidR="00486FA7" w:rsidRPr="00262711">
        <w:rPr>
          <w:szCs w:val="28"/>
        </w:rPr>
        <w:t xml:space="preserve">відновлювальних робіт, </w:t>
      </w:r>
      <w:r w:rsidR="00486FA7" w:rsidRPr="00E95AD8">
        <w:rPr>
          <w:szCs w:val="28"/>
        </w:rPr>
        <w:t xml:space="preserve">погашення заборгованості </w:t>
      </w:r>
    </w:p>
    <w:p w:rsidR="00486FA7" w:rsidRPr="00262711" w:rsidRDefault="00486FA7" w:rsidP="00AE6D56">
      <w:pPr>
        <w:rPr>
          <w:szCs w:val="28"/>
        </w:rPr>
      </w:pPr>
      <w:r w:rsidRPr="00E95AD8">
        <w:rPr>
          <w:szCs w:val="28"/>
        </w:rPr>
        <w:t>перед</w:t>
      </w:r>
      <w:r w:rsidR="00C979FC" w:rsidRPr="00E95AD8">
        <w:rPr>
          <w:szCs w:val="28"/>
        </w:rPr>
        <w:t xml:space="preserve"> кредиторами підприємства</w:t>
      </w:r>
      <w:r w:rsidRPr="00E95AD8">
        <w:rPr>
          <w:szCs w:val="28"/>
        </w:rPr>
        <w:t>,</w:t>
      </w:r>
      <w:r w:rsidRPr="00262711">
        <w:t xml:space="preserve"> </w:t>
      </w:r>
      <w:r w:rsidR="00890E49">
        <w:rPr>
          <w:szCs w:val="28"/>
        </w:rPr>
        <w:t>в</w:t>
      </w:r>
      <w:r w:rsidR="00890E49" w:rsidRPr="00890E49">
        <w:rPr>
          <w:szCs w:val="28"/>
        </w:rPr>
        <w:t>иконання вимог трудового законодавства в частині виплати заробітної плати працівникам підприємства з податками</w:t>
      </w:r>
      <w:r w:rsidR="00890E49">
        <w:rPr>
          <w:szCs w:val="28"/>
        </w:rPr>
        <w:t xml:space="preserve">, </w:t>
      </w:r>
      <w:r>
        <w:rPr>
          <w:szCs w:val="28"/>
        </w:rPr>
        <w:lastRenderedPageBreak/>
        <w:t>виконання умов договорів про реструктуризацію заборгованості за спожитий природний газ</w:t>
      </w:r>
      <w:r w:rsidRPr="00262711">
        <w:rPr>
          <w:szCs w:val="28"/>
          <w:shd w:val="clear" w:color="auto" w:fill="FFFFFF"/>
        </w:rPr>
        <w:t>.</w:t>
      </w:r>
    </w:p>
    <w:p w:rsidR="00A7734B" w:rsidRDefault="00486FA7" w:rsidP="0068534F">
      <w:pPr>
        <w:tabs>
          <w:tab w:val="left" w:pos="0"/>
        </w:tabs>
        <w:ind w:firstLine="720"/>
        <w:rPr>
          <w:szCs w:val="28"/>
        </w:rPr>
      </w:pPr>
      <w:r w:rsidRPr="00DD6A95">
        <w:rPr>
          <w:szCs w:val="28"/>
        </w:rPr>
        <w:t xml:space="preserve">Перелік напрямів, завдань, заходів Програми наведено у додатку 2 </w:t>
      </w:r>
    </w:p>
    <w:p w:rsidR="00486FA7" w:rsidRPr="00DD6A95" w:rsidRDefault="00486FA7" w:rsidP="00A7734B">
      <w:pPr>
        <w:tabs>
          <w:tab w:val="left" w:pos="0"/>
        </w:tabs>
        <w:rPr>
          <w:szCs w:val="28"/>
        </w:rPr>
      </w:pPr>
      <w:r w:rsidRPr="00DD6A95">
        <w:rPr>
          <w:szCs w:val="28"/>
        </w:rPr>
        <w:t>до Програми.</w:t>
      </w:r>
    </w:p>
    <w:p w:rsidR="00F054E4" w:rsidRPr="00262711" w:rsidRDefault="00F054E4" w:rsidP="0068534F">
      <w:pPr>
        <w:tabs>
          <w:tab w:val="left" w:pos="0"/>
        </w:tabs>
      </w:pPr>
    </w:p>
    <w:p w:rsidR="00486FA7" w:rsidRPr="00262711" w:rsidRDefault="00486FA7" w:rsidP="00A7734B">
      <w:pPr>
        <w:tabs>
          <w:tab w:val="left" w:pos="0"/>
        </w:tabs>
        <w:jc w:val="center"/>
        <w:rPr>
          <w:b/>
        </w:rPr>
      </w:pPr>
      <w:r w:rsidRPr="00262711">
        <w:rPr>
          <w:b/>
        </w:rPr>
        <w:t>5. Координація та контроль за виконанням Програми</w:t>
      </w:r>
    </w:p>
    <w:p w:rsidR="00486FA7" w:rsidRPr="00097FDB" w:rsidRDefault="00486FA7" w:rsidP="0068534F">
      <w:pPr>
        <w:tabs>
          <w:tab w:val="left" w:pos="0"/>
        </w:tabs>
        <w:ind w:firstLine="720"/>
        <w:rPr>
          <w:szCs w:val="28"/>
        </w:rPr>
      </w:pPr>
    </w:p>
    <w:p w:rsidR="00486FA7" w:rsidRPr="00262711" w:rsidRDefault="00486FA7" w:rsidP="0068534F">
      <w:pPr>
        <w:widowControl w:val="0"/>
        <w:ind w:firstLine="720"/>
      </w:pPr>
      <w:r w:rsidRPr="00262711">
        <w:rPr>
          <w:szCs w:val="28"/>
        </w:rPr>
        <w:t>Загальна координація та контроль за ходом в</w:t>
      </w:r>
      <w:r w:rsidR="0070168B">
        <w:rPr>
          <w:szCs w:val="28"/>
        </w:rPr>
        <w:t xml:space="preserve">иконання Програми покладено на </w:t>
      </w:r>
      <w:r w:rsidR="00A7734B">
        <w:rPr>
          <w:szCs w:val="28"/>
        </w:rPr>
        <w:t>у</w:t>
      </w:r>
      <w:r w:rsidR="00890E49">
        <w:rPr>
          <w:szCs w:val="28"/>
        </w:rPr>
        <w:t>правління</w:t>
      </w:r>
      <w:r w:rsidRPr="00262711">
        <w:rPr>
          <w:szCs w:val="28"/>
        </w:rPr>
        <w:t xml:space="preserve"> житлово-к</w:t>
      </w:r>
      <w:r w:rsidR="00097FDB">
        <w:rPr>
          <w:szCs w:val="28"/>
        </w:rPr>
        <w:t xml:space="preserve">омунального господарства </w:t>
      </w:r>
      <w:r w:rsidR="00A7734B">
        <w:rPr>
          <w:szCs w:val="28"/>
        </w:rPr>
        <w:t xml:space="preserve">міської ради </w:t>
      </w:r>
      <w:r w:rsidR="00097FDB">
        <w:rPr>
          <w:szCs w:val="28"/>
        </w:rPr>
        <w:t xml:space="preserve">та </w:t>
      </w:r>
      <w:r w:rsidR="00A7734B">
        <w:rPr>
          <w:szCs w:val="28"/>
        </w:rPr>
        <w:t>міське комунальне підприємство</w:t>
      </w:r>
      <w:r w:rsidR="00097FDB">
        <w:rPr>
          <w:szCs w:val="28"/>
        </w:rPr>
        <w:t> </w:t>
      </w:r>
      <w:r w:rsidR="00A7734B">
        <w:rPr>
          <w:szCs w:val="28"/>
        </w:rPr>
        <w:t>«</w:t>
      </w:r>
      <w:r w:rsidR="00890E49">
        <w:rPr>
          <w:szCs w:val="28"/>
        </w:rPr>
        <w:t>Теплоенерг</w:t>
      </w:r>
      <w:r w:rsidR="00D92D67">
        <w:rPr>
          <w:szCs w:val="28"/>
        </w:rPr>
        <w:t>е</w:t>
      </w:r>
      <w:r w:rsidR="00890E49">
        <w:rPr>
          <w:szCs w:val="28"/>
        </w:rPr>
        <w:t>тик</w:t>
      </w:r>
      <w:r w:rsidR="00A7734B">
        <w:rPr>
          <w:szCs w:val="28"/>
        </w:rPr>
        <w:t>»</w:t>
      </w:r>
      <w:r w:rsidRPr="00262711">
        <w:rPr>
          <w:szCs w:val="28"/>
        </w:rPr>
        <w:t>.</w:t>
      </w:r>
    </w:p>
    <w:p w:rsidR="00486FA7" w:rsidRPr="00A7734B" w:rsidRDefault="00486FA7" w:rsidP="00A7734B">
      <w:pPr>
        <w:widowControl w:val="0"/>
        <w:ind w:firstLine="720"/>
        <w:rPr>
          <w:szCs w:val="28"/>
        </w:rPr>
      </w:pPr>
      <w:r w:rsidRPr="00262711">
        <w:rPr>
          <w:szCs w:val="28"/>
        </w:rPr>
        <w:t>З метою дотримання принципу колегіальності, компетентності та прозорості фінансового за</w:t>
      </w:r>
      <w:r w:rsidR="00A7734B">
        <w:rPr>
          <w:szCs w:val="28"/>
        </w:rPr>
        <w:t>безпечення реалізації Програми, з</w:t>
      </w:r>
      <w:r w:rsidRPr="00262711">
        <w:rPr>
          <w:szCs w:val="28"/>
        </w:rPr>
        <w:t>віт про виконання Програми заслуховується на сесії міської ради після завершення терміну її дії.</w:t>
      </w:r>
    </w:p>
    <w:p w:rsidR="00486FA7" w:rsidRDefault="00486FA7" w:rsidP="0068534F">
      <w:pPr>
        <w:rPr>
          <w:szCs w:val="28"/>
        </w:rPr>
      </w:pPr>
    </w:p>
    <w:p w:rsidR="00FA5C6C" w:rsidRPr="00097FDB" w:rsidRDefault="00FA5C6C" w:rsidP="0068534F">
      <w:pPr>
        <w:rPr>
          <w:szCs w:val="28"/>
        </w:rPr>
      </w:pPr>
    </w:p>
    <w:p w:rsidR="007624B7" w:rsidRDefault="007624B7" w:rsidP="00A0116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EF7D8C" w:rsidRPr="000B5386" w:rsidRDefault="00EF7D8C" w:rsidP="00A0116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7E07DD" w:rsidRDefault="007E07DD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3C00F4" w:rsidRDefault="003C00F4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7E07DD" w:rsidRDefault="00EF7D8C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>
        <w:rPr>
          <w:szCs w:val="28"/>
        </w:rPr>
        <w:t xml:space="preserve">   </w:t>
      </w:r>
      <w:r w:rsidR="003C00F4">
        <w:rPr>
          <w:szCs w:val="28"/>
        </w:rPr>
        <w:t xml:space="preserve">    </w:t>
      </w:r>
      <w:r w:rsidR="007E07DD">
        <w:rPr>
          <w:szCs w:val="28"/>
        </w:rPr>
        <w:t>Секретар міської ради</w:t>
      </w:r>
      <w:r w:rsidR="007E07DD">
        <w:rPr>
          <w:szCs w:val="28"/>
        </w:rPr>
        <w:tab/>
      </w:r>
      <w:r w:rsidR="007E07DD">
        <w:rPr>
          <w:szCs w:val="28"/>
        </w:rPr>
        <w:tab/>
      </w:r>
      <w:r w:rsidR="007E07DD">
        <w:rPr>
          <w:szCs w:val="28"/>
        </w:rPr>
        <w:tab/>
      </w:r>
      <w:r w:rsidR="007E07DD">
        <w:rPr>
          <w:szCs w:val="28"/>
        </w:rPr>
        <w:tab/>
      </w:r>
      <w:r>
        <w:rPr>
          <w:szCs w:val="28"/>
        </w:rPr>
        <w:t xml:space="preserve">          </w:t>
      </w:r>
      <w:r w:rsidR="007E07DD">
        <w:rPr>
          <w:szCs w:val="28"/>
        </w:rPr>
        <w:t>Тетяна БОРИСОВА</w:t>
      </w:r>
    </w:p>
    <w:p w:rsidR="00BD4B83" w:rsidRDefault="00BD4B8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E34567" w:rsidRDefault="00E34567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  <w:sectPr w:rsidR="00E34567" w:rsidSect="00E4033B">
          <w:headerReference w:type="default" r:id="rId10"/>
          <w:headerReference w:type="first" r:id="rId11"/>
          <w:pgSz w:w="11906" w:h="16838" w:code="9"/>
          <w:pgMar w:top="709" w:right="707" w:bottom="426" w:left="1701" w:header="0" w:footer="0" w:gutter="0"/>
          <w:pgNumType w:start="2"/>
          <w:cols w:space="708"/>
          <w:docGrid w:linePitch="381"/>
        </w:sectPr>
      </w:pPr>
    </w:p>
    <w:p w:rsidR="00E34567" w:rsidRPr="00EF7D8C" w:rsidRDefault="004A6953" w:rsidP="00FE234C">
      <w:pPr>
        <w:pStyle w:val="a5"/>
        <w:shd w:val="clear" w:color="auto" w:fill="FFFFFF"/>
        <w:spacing w:before="0" w:after="0"/>
        <w:ind w:left="11340" w:right="15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EF7D8C">
        <w:rPr>
          <w:sz w:val="28"/>
          <w:szCs w:val="28"/>
          <w:lang w:val="uk-UA"/>
        </w:rPr>
        <w:t xml:space="preserve">         </w:t>
      </w:r>
      <w:r w:rsidR="00E4033B">
        <w:rPr>
          <w:sz w:val="28"/>
          <w:szCs w:val="28"/>
          <w:lang w:val="uk-UA"/>
        </w:rPr>
        <w:t xml:space="preserve">    </w:t>
      </w:r>
      <w:r w:rsidR="00EF7D8C">
        <w:rPr>
          <w:sz w:val="28"/>
          <w:szCs w:val="28"/>
          <w:lang w:val="uk-UA"/>
        </w:rPr>
        <w:t xml:space="preserve">      </w:t>
      </w:r>
      <w:r w:rsidR="00E34567" w:rsidRPr="00EF7D8C">
        <w:rPr>
          <w:i/>
          <w:sz w:val="28"/>
          <w:szCs w:val="28"/>
          <w:lang w:val="uk-UA"/>
        </w:rPr>
        <w:t>Додаток 1</w:t>
      </w:r>
    </w:p>
    <w:p w:rsidR="00041278" w:rsidRPr="00EF7D8C" w:rsidRDefault="00EF7D8C" w:rsidP="004A6953">
      <w:pPr>
        <w:ind w:left="11516"/>
        <w:rPr>
          <w:i/>
          <w:szCs w:val="28"/>
        </w:rPr>
      </w:pPr>
      <w:r>
        <w:rPr>
          <w:i/>
          <w:szCs w:val="28"/>
        </w:rPr>
        <w:t xml:space="preserve">                </w:t>
      </w:r>
      <w:r w:rsidR="00E95118" w:rsidRPr="00EF7D8C">
        <w:rPr>
          <w:i/>
          <w:szCs w:val="28"/>
        </w:rPr>
        <w:t xml:space="preserve">до Програми </w:t>
      </w:r>
    </w:p>
    <w:p w:rsidR="00E34567" w:rsidRDefault="00E34567" w:rsidP="00E3456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EF7D8C" w:rsidRDefault="00EF7D8C" w:rsidP="00E3456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EF7D8C" w:rsidRPr="00EF7D8C" w:rsidRDefault="00EF7D8C" w:rsidP="00E34567">
      <w:pPr>
        <w:pStyle w:val="a5"/>
        <w:shd w:val="clear" w:color="auto" w:fill="FFFFFF"/>
        <w:spacing w:before="0" w:after="0"/>
        <w:ind w:right="150" w:firstLine="720"/>
        <w:jc w:val="both"/>
        <w:rPr>
          <w:b/>
          <w:sz w:val="28"/>
          <w:szCs w:val="28"/>
          <w:lang w:val="uk-UA"/>
        </w:rPr>
      </w:pPr>
    </w:p>
    <w:p w:rsidR="00E34567" w:rsidRPr="00EF7D8C" w:rsidRDefault="00E34567" w:rsidP="00401927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 w:rsidRPr="00EF7D8C">
        <w:rPr>
          <w:b/>
          <w:sz w:val="28"/>
          <w:szCs w:val="28"/>
          <w:lang w:val="uk-UA"/>
        </w:rPr>
        <w:t>Ресурсне забезпечення</w:t>
      </w:r>
    </w:p>
    <w:p w:rsidR="00E34567" w:rsidRPr="00EF7D8C" w:rsidRDefault="00E34567" w:rsidP="00401927">
      <w:pPr>
        <w:jc w:val="center"/>
        <w:rPr>
          <w:b/>
          <w:szCs w:val="28"/>
        </w:rPr>
      </w:pPr>
      <w:r w:rsidRPr="00EF7D8C">
        <w:rPr>
          <w:b/>
          <w:szCs w:val="28"/>
        </w:rPr>
        <w:t xml:space="preserve">Програми підтримки </w:t>
      </w:r>
      <w:r w:rsidR="00B813AF" w:rsidRPr="00EF7D8C">
        <w:rPr>
          <w:b/>
          <w:szCs w:val="28"/>
        </w:rPr>
        <w:t xml:space="preserve">діяльності міського комунального підприємства </w:t>
      </w:r>
      <w:r w:rsidR="00EF7D8C">
        <w:rPr>
          <w:b/>
          <w:szCs w:val="28"/>
        </w:rPr>
        <w:t>«</w:t>
      </w:r>
      <w:r w:rsidR="004A6953" w:rsidRPr="00EF7D8C">
        <w:rPr>
          <w:b/>
          <w:szCs w:val="28"/>
        </w:rPr>
        <w:t>Теплоенергетик</w:t>
      </w:r>
      <w:r w:rsidR="00EF7D8C">
        <w:rPr>
          <w:b/>
          <w:szCs w:val="28"/>
        </w:rPr>
        <w:t>»</w:t>
      </w:r>
    </w:p>
    <w:p w:rsidR="00E34567" w:rsidRPr="00EF7D8C" w:rsidRDefault="00401927" w:rsidP="00401927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34567" w:rsidRPr="00EF7D8C">
        <w:rPr>
          <w:b/>
          <w:szCs w:val="28"/>
        </w:rPr>
        <w:t>на 202</w:t>
      </w:r>
      <w:r w:rsidR="004A6953" w:rsidRPr="00EF7D8C">
        <w:rPr>
          <w:b/>
          <w:szCs w:val="28"/>
        </w:rPr>
        <w:t>3</w:t>
      </w:r>
      <w:r w:rsidR="00E34567" w:rsidRPr="00EF7D8C">
        <w:rPr>
          <w:b/>
          <w:szCs w:val="28"/>
        </w:rPr>
        <w:t xml:space="preserve"> рік</w:t>
      </w:r>
    </w:p>
    <w:p w:rsidR="00E34567" w:rsidRDefault="00E34567" w:rsidP="00401927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E4033B" w:rsidRPr="00EF7D8C" w:rsidRDefault="00E4033B" w:rsidP="00E34567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tbl>
      <w:tblPr>
        <w:tblW w:w="1417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64"/>
        <w:gridCol w:w="5670"/>
        <w:gridCol w:w="3118"/>
        <w:gridCol w:w="4423"/>
      </w:tblGrid>
      <w:tr w:rsidR="00E34567" w:rsidRPr="00097FDB" w:rsidTr="00A7314D">
        <w:trPr>
          <w:trHeight w:val="111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Pr="00EF7D8C" w:rsidRDefault="00E34567" w:rsidP="00097FDB">
            <w:pPr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>№</w:t>
            </w:r>
          </w:p>
          <w:p w:rsidR="00E34567" w:rsidRPr="00EF7D8C" w:rsidRDefault="00E34567" w:rsidP="00097FD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E1" w:rsidRDefault="00E34567" w:rsidP="00097FDB">
            <w:pPr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 xml:space="preserve">Обсяг коштів, які планується залучити </w:t>
            </w:r>
          </w:p>
          <w:p w:rsidR="00A7314D" w:rsidRDefault="00E34567" w:rsidP="00097FDB">
            <w:pPr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 xml:space="preserve">на виконання Програми, </w:t>
            </w:r>
          </w:p>
          <w:p w:rsidR="00E34567" w:rsidRPr="00EF7D8C" w:rsidRDefault="00E34567" w:rsidP="00097FDB">
            <w:pPr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>тис. грн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Pr="00EF7D8C" w:rsidRDefault="00EF7D8C" w:rsidP="00097FD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="00E34567" w:rsidRPr="00EF7D8C">
              <w:rPr>
                <w:b/>
                <w:szCs w:val="28"/>
              </w:rPr>
              <w:t>еріод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67" w:rsidRPr="00EF7D8C" w:rsidRDefault="00E34567" w:rsidP="00097FD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>Загальний обсяг фінансування,</w:t>
            </w:r>
          </w:p>
          <w:p w:rsidR="00E34567" w:rsidRPr="00EF7D8C" w:rsidRDefault="00E34567" w:rsidP="00097FD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 w:rsidRPr="00EF7D8C">
              <w:rPr>
                <w:b/>
                <w:szCs w:val="28"/>
              </w:rPr>
              <w:t>тис. грн</w:t>
            </w:r>
          </w:p>
        </w:tc>
      </w:tr>
      <w:tr w:rsidR="00A7314D" w:rsidTr="00A7314D">
        <w:trPr>
          <w:trHeight w:val="57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314D" w:rsidRPr="00F16458" w:rsidRDefault="00A7314D" w:rsidP="00097FDB">
            <w:pPr>
              <w:spacing w:line="256" w:lineRule="auto"/>
              <w:jc w:val="center"/>
              <w:rPr>
                <w:color w:val="000000" w:themeColor="text1"/>
                <w:szCs w:val="28"/>
              </w:rPr>
            </w:pPr>
            <w:r w:rsidRPr="00F16458">
              <w:rPr>
                <w:color w:val="000000" w:themeColor="text1"/>
                <w:szCs w:val="28"/>
              </w:rPr>
              <w:t>1.</w:t>
            </w:r>
          </w:p>
          <w:p w:rsidR="00A7314D" w:rsidRPr="00F16458" w:rsidRDefault="00A7314D" w:rsidP="00097FDB">
            <w:pPr>
              <w:spacing w:line="25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7314D" w:rsidRPr="00F16458" w:rsidRDefault="00A7314D" w:rsidP="00A7314D">
            <w:pPr>
              <w:spacing w:line="256" w:lineRule="auto"/>
              <w:rPr>
                <w:color w:val="000000" w:themeColor="text1"/>
                <w:szCs w:val="28"/>
              </w:rPr>
            </w:pPr>
            <w:r w:rsidRPr="00F16458">
              <w:rPr>
                <w:color w:val="000000" w:themeColor="text1"/>
                <w:szCs w:val="28"/>
              </w:rPr>
              <w:t>Обсяг фінансових ресурсів, всього в тому числі: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4D" w:rsidRDefault="00A7314D" w:rsidP="004A6953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 рік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4D" w:rsidRPr="009E1011" w:rsidRDefault="00A7314D" w:rsidP="00097FDB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989,7</w:t>
            </w:r>
          </w:p>
        </w:tc>
      </w:tr>
      <w:tr w:rsidR="00A7314D" w:rsidTr="00A7314D">
        <w:trPr>
          <w:trHeight w:val="579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4D" w:rsidRPr="00F16458" w:rsidRDefault="00114762" w:rsidP="00114762">
            <w:pPr>
              <w:suppressAutoHyphens w:val="0"/>
              <w:spacing w:line="256" w:lineRule="auto"/>
              <w:jc w:val="center"/>
              <w:rPr>
                <w:color w:val="000000" w:themeColor="text1"/>
                <w:szCs w:val="28"/>
              </w:rPr>
            </w:pPr>
            <w:r w:rsidRPr="00F16458">
              <w:rPr>
                <w:color w:val="000000" w:themeColor="text1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5EF1" w:rsidRDefault="00A7314D" w:rsidP="006A3837">
            <w:pPr>
              <w:spacing w:line="256" w:lineRule="auto"/>
              <w:rPr>
                <w:color w:val="000000" w:themeColor="text1"/>
                <w:szCs w:val="28"/>
              </w:rPr>
            </w:pPr>
            <w:r w:rsidRPr="00F16458">
              <w:rPr>
                <w:color w:val="000000" w:themeColor="text1"/>
                <w:szCs w:val="28"/>
              </w:rPr>
              <w:t xml:space="preserve">коштів бюджету Могилів-Подільської </w:t>
            </w:r>
          </w:p>
          <w:p w:rsidR="00A7314D" w:rsidRPr="00F16458" w:rsidRDefault="00A7314D" w:rsidP="006A3837">
            <w:pPr>
              <w:spacing w:line="256" w:lineRule="auto"/>
              <w:rPr>
                <w:color w:val="000000" w:themeColor="text1"/>
                <w:szCs w:val="28"/>
              </w:rPr>
            </w:pPr>
            <w:r w:rsidRPr="00F16458">
              <w:rPr>
                <w:color w:val="000000" w:themeColor="text1"/>
                <w:szCs w:val="28"/>
              </w:rPr>
              <w:t>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4D" w:rsidRDefault="00A7314D" w:rsidP="004A6953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 рік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4D" w:rsidRPr="009E1011" w:rsidRDefault="00A7314D" w:rsidP="00097FDB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989,7</w:t>
            </w:r>
          </w:p>
        </w:tc>
      </w:tr>
    </w:tbl>
    <w:p w:rsidR="00E34567" w:rsidRDefault="00E34567" w:rsidP="00E34567">
      <w:pPr>
        <w:rPr>
          <w:color w:val="008000"/>
          <w:sz w:val="24"/>
        </w:rPr>
      </w:pPr>
    </w:p>
    <w:p w:rsidR="00E34567" w:rsidRDefault="00E34567" w:rsidP="00E34567">
      <w:pPr>
        <w:rPr>
          <w:sz w:val="24"/>
        </w:rPr>
      </w:pPr>
    </w:p>
    <w:p w:rsidR="00092216" w:rsidRDefault="00092216" w:rsidP="00E34567">
      <w:pPr>
        <w:rPr>
          <w:sz w:val="24"/>
        </w:rPr>
      </w:pPr>
    </w:p>
    <w:p w:rsidR="007768B7" w:rsidRDefault="007768B7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7768B7" w:rsidRDefault="007768B7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7768B7" w:rsidRDefault="009F73E1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>
        <w:rPr>
          <w:szCs w:val="28"/>
        </w:rPr>
        <w:t xml:space="preserve">                           </w:t>
      </w:r>
      <w:r w:rsidR="007768B7">
        <w:rPr>
          <w:szCs w:val="28"/>
        </w:rPr>
        <w:t>Секретар міської ради</w:t>
      </w:r>
      <w:r w:rsidR="007768B7">
        <w:rPr>
          <w:szCs w:val="28"/>
        </w:rPr>
        <w:tab/>
      </w:r>
      <w:r w:rsidR="007768B7">
        <w:rPr>
          <w:szCs w:val="28"/>
        </w:rPr>
        <w:tab/>
      </w:r>
      <w:r w:rsidR="007768B7">
        <w:rPr>
          <w:szCs w:val="28"/>
        </w:rPr>
        <w:tab/>
      </w:r>
      <w:r w:rsidR="007768B7">
        <w:rPr>
          <w:szCs w:val="28"/>
        </w:rPr>
        <w:tab/>
      </w:r>
      <w:r w:rsidR="007768B7">
        <w:rPr>
          <w:szCs w:val="28"/>
        </w:rPr>
        <w:tab/>
      </w:r>
      <w:r w:rsidR="007768B7">
        <w:rPr>
          <w:szCs w:val="28"/>
        </w:rPr>
        <w:tab/>
      </w:r>
      <w:r>
        <w:rPr>
          <w:szCs w:val="28"/>
        </w:rPr>
        <w:t xml:space="preserve">                               </w:t>
      </w:r>
      <w:r w:rsidR="007768B7">
        <w:rPr>
          <w:szCs w:val="28"/>
        </w:rPr>
        <w:t>Тетяна БОРИСОВА</w:t>
      </w:r>
    </w:p>
    <w:p w:rsidR="00092216" w:rsidRDefault="00092216" w:rsidP="00E34567">
      <w:pPr>
        <w:rPr>
          <w:sz w:val="24"/>
        </w:rPr>
      </w:pPr>
    </w:p>
    <w:p w:rsidR="00E34567" w:rsidRDefault="004A6953" w:rsidP="00E34567">
      <w:pPr>
        <w:rPr>
          <w:sz w:val="24"/>
        </w:rPr>
      </w:pPr>
      <w:r>
        <w:rPr>
          <w:sz w:val="24"/>
        </w:rPr>
        <w:t xml:space="preserve"> </w:t>
      </w:r>
    </w:p>
    <w:p w:rsidR="009F73E1" w:rsidRDefault="009F73E1" w:rsidP="00E34567">
      <w:pPr>
        <w:rPr>
          <w:sz w:val="24"/>
        </w:rPr>
      </w:pPr>
    </w:p>
    <w:p w:rsidR="009F73E1" w:rsidRDefault="009F73E1" w:rsidP="00E34567">
      <w:pPr>
        <w:rPr>
          <w:sz w:val="24"/>
        </w:rPr>
      </w:pPr>
    </w:p>
    <w:p w:rsidR="009F73E1" w:rsidRDefault="009F73E1" w:rsidP="00E34567">
      <w:pPr>
        <w:rPr>
          <w:sz w:val="24"/>
        </w:rPr>
      </w:pPr>
    </w:p>
    <w:p w:rsidR="009F73E1" w:rsidRDefault="009F73E1" w:rsidP="00E34567">
      <w:pPr>
        <w:rPr>
          <w:sz w:val="24"/>
        </w:rPr>
      </w:pPr>
    </w:p>
    <w:tbl>
      <w:tblPr>
        <w:tblpPr w:leftFromText="180" w:rightFromText="180" w:vertAnchor="text" w:horzAnchor="page" w:tblpX="1196" w:tblpY="-850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1451"/>
        <w:gridCol w:w="2235"/>
        <w:gridCol w:w="1842"/>
        <w:gridCol w:w="1276"/>
        <w:gridCol w:w="34"/>
        <w:gridCol w:w="2126"/>
      </w:tblGrid>
      <w:tr w:rsidR="00E34567" w:rsidTr="0089174A">
        <w:trPr>
          <w:trHeight w:val="1702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3E1" w:rsidRDefault="004A6953" w:rsidP="0089174A">
            <w:pPr>
              <w:pStyle w:val="a5"/>
              <w:shd w:val="clear" w:color="auto" w:fill="FFFFFF"/>
              <w:spacing w:before="0" w:after="0"/>
              <w:ind w:left="11340" w:right="1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</w:t>
            </w:r>
          </w:p>
          <w:p w:rsidR="00913743" w:rsidRDefault="00913743" w:rsidP="0089174A">
            <w:pPr>
              <w:pStyle w:val="a5"/>
              <w:shd w:val="clear" w:color="auto" w:fill="FFFFFF"/>
              <w:spacing w:before="0" w:after="0"/>
              <w:ind w:left="11340" w:right="150"/>
              <w:jc w:val="both"/>
              <w:rPr>
                <w:sz w:val="28"/>
                <w:szCs w:val="28"/>
                <w:lang w:val="uk-UA"/>
              </w:rPr>
            </w:pPr>
          </w:p>
          <w:p w:rsidR="00E4033B" w:rsidRDefault="00E4033B" w:rsidP="0089174A">
            <w:pPr>
              <w:pStyle w:val="a5"/>
              <w:shd w:val="clear" w:color="auto" w:fill="FFFFFF"/>
              <w:spacing w:before="0" w:after="0"/>
              <w:ind w:left="11340" w:right="150"/>
              <w:jc w:val="both"/>
              <w:rPr>
                <w:sz w:val="28"/>
                <w:szCs w:val="28"/>
                <w:lang w:val="uk-UA"/>
              </w:rPr>
            </w:pPr>
          </w:p>
          <w:p w:rsidR="004A6953" w:rsidRPr="009F73E1" w:rsidRDefault="004A6953" w:rsidP="001C5E56">
            <w:pPr>
              <w:pStyle w:val="a5"/>
              <w:shd w:val="clear" w:color="auto" w:fill="FFFFFF"/>
              <w:spacing w:before="0" w:after="0"/>
              <w:ind w:left="11340" w:right="150"/>
              <w:rPr>
                <w:i/>
                <w:sz w:val="28"/>
                <w:szCs w:val="28"/>
                <w:lang w:val="uk-UA"/>
              </w:rPr>
            </w:pPr>
            <w:r w:rsidRPr="009F73E1">
              <w:rPr>
                <w:i/>
                <w:sz w:val="28"/>
                <w:szCs w:val="28"/>
                <w:lang w:val="uk-UA"/>
              </w:rPr>
              <w:t xml:space="preserve"> </w:t>
            </w:r>
            <w:r w:rsidR="001C5E56"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="00E4033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1C5E56">
              <w:rPr>
                <w:i/>
                <w:sz w:val="28"/>
                <w:szCs w:val="28"/>
                <w:lang w:val="uk-UA"/>
              </w:rPr>
              <w:t xml:space="preserve">    </w:t>
            </w:r>
            <w:r w:rsidRPr="009F73E1">
              <w:rPr>
                <w:i/>
                <w:sz w:val="28"/>
                <w:szCs w:val="28"/>
                <w:lang w:val="uk-UA"/>
              </w:rPr>
              <w:t>Додаток 2</w:t>
            </w:r>
          </w:p>
          <w:p w:rsidR="00041278" w:rsidRPr="009F73E1" w:rsidRDefault="001C5E56" w:rsidP="001C5E56">
            <w:pPr>
              <w:ind w:left="11516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</w:t>
            </w:r>
            <w:r w:rsidR="00E34567" w:rsidRPr="009F73E1">
              <w:rPr>
                <w:i/>
                <w:szCs w:val="28"/>
              </w:rPr>
              <w:t xml:space="preserve">до Програми </w:t>
            </w:r>
          </w:p>
          <w:p w:rsidR="00E95118" w:rsidRDefault="00E95118" w:rsidP="0089174A">
            <w:pPr>
              <w:ind w:right="-314"/>
              <w:jc w:val="center"/>
              <w:rPr>
                <w:i/>
                <w:szCs w:val="28"/>
              </w:rPr>
            </w:pPr>
          </w:p>
          <w:p w:rsidR="009F73E1" w:rsidRPr="009F73E1" w:rsidRDefault="009F73E1" w:rsidP="0089174A">
            <w:pPr>
              <w:ind w:right="-314"/>
              <w:jc w:val="center"/>
              <w:rPr>
                <w:i/>
                <w:szCs w:val="28"/>
              </w:rPr>
            </w:pPr>
          </w:p>
          <w:p w:rsidR="00E95118" w:rsidRPr="009F73E1" w:rsidRDefault="00E95118" w:rsidP="0089174A">
            <w:pPr>
              <w:ind w:right="-314"/>
              <w:jc w:val="center"/>
              <w:rPr>
                <w:b/>
                <w:szCs w:val="28"/>
              </w:rPr>
            </w:pPr>
            <w:r w:rsidRPr="009F73E1">
              <w:rPr>
                <w:b/>
                <w:szCs w:val="28"/>
              </w:rPr>
              <w:t xml:space="preserve">Напрями діяльності, завдання та заходи </w:t>
            </w:r>
          </w:p>
          <w:p w:rsidR="00041278" w:rsidRPr="009F73E1" w:rsidRDefault="003062C6" w:rsidP="0089174A">
            <w:pPr>
              <w:jc w:val="center"/>
              <w:rPr>
                <w:b/>
                <w:szCs w:val="28"/>
              </w:rPr>
            </w:pPr>
            <w:r w:rsidRPr="009F73E1">
              <w:rPr>
                <w:b/>
                <w:szCs w:val="28"/>
              </w:rPr>
              <w:t xml:space="preserve">Програми </w:t>
            </w:r>
            <w:r w:rsidR="00041278" w:rsidRPr="009F73E1">
              <w:rPr>
                <w:b/>
                <w:szCs w:val="28"/>
              </w:rPr>
              <w:t xml:space="preserve">діяльності міського комунального підприємства </w:t>
            </w:r>
            <w:r w:rsidR="009F73E1">
              <w:rPr>
                <w:b/>
                <w:szCs w:val="28"/>
              </w:rPr>
              <w:t>«</w:t>
            </w:r>
            <w:r w:rsidR="00041278" w:rsidRPr="009F73E1">
              <w:rPr>
                <w:b/>
                <w:szCs w:val="28"/>
              </w:rPr>
              <w:t>Теплоенергетик</w:t>
            </w:r>
            <w:r w:rsidR="009F73E1">
              <w:rPr>
                <w:b/>
                <w:szCs w:val="28"/>
              </w:rPr>
              <w:t>»</w:t>
            </w:r>
          </w:p>
          <w:p w:rsidR="00E34567" w:rsidRPr="00DF58A5" w:rsidRDefault="00E34567" w:rsidP="0089174A">
            <w:pPr>
              <w:rPr>
                <w:b/>
                <w:sz w:val="24"/>
              </w:rPr>
            </w:pPr>
          </w:p>
        </w:tc>
      </w:tr>
      <w:tr w:rsidR="006E6955" w:rsidTr="001C5E56">
        <w:trPr>
          <w:trHeight w:val="1408"/>
        </w:trPr>
        <w:tc>
          <w:tcPr>
            <w:tcW w:w="675" w:type="dxa"/>
            <w:shd w:val="clear" w:color="auto" w:fill="auto"/>
            <w:vAlign w:val="center"/>
          </w:tcPr>
          <w:p w:rsidR="00E34567" w:rsidRPr="002809B0" w:rsidRDefault="00E34567" w:rsidP="0089174A">
            <w:pPr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4567" w:rsidRPr="002809B0" w:rsidRDefault="00E34567" w:rsidP="0089174A">
            <w:pPr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567" w:rsidRPr="002809B0" w:rsidRDefault="00E34567" w:rsidP="0089174A">
            <w:pPr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34567" w:rsidRPr="002809B0" w:rsidRDefault="00E34567" w:rsidP="0089174A">
            <w:pPr>
              <w:ind w:right="-95"/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34567" w:rsidRPr="002809B0" w:rsidRDefault="00E34567" w:rsidP="0089174A">
            <w:pPr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Виконавці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4567" w:rsidRPr="002809B0" w:rsidRDefault="00E34567" w:rsidP="0089174A">
            <w:pPr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174A" w:rsidRPr="002809B0" w:rsidRDefault="00E34567" w:rsidP="0089174A">
            <w:pPr>
              <w:ind w:left="-152"/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Орієнтовні обсяги фінансу</w:t>
            </w:r>
            <w:r w:rsidR="001F0E79">
              <w:rPr>
                <w:b/>
                <w:sz w:val="24"/>
              </w:rPr>
              <w:t>-</w:t>
            </w:r>
            <w:r w:rsidRPr="002809B0">
              <w:rPr>
                <w:b/>
                <w:sz w:val="24"/>
              </w:rPr>
              <w:t>вання</w:t>
            </w:r>
            <w:r w:rsidR="0089174A" w:rsidRPr="002809B0">
              <w:rPr>
                <w:b/>
                <w:sz w:val="24"/>
              </w:rPr>
              <w:t>,</w:t>
            </w:r>
          </w:p>
          <w:p w:rsidR="00E34567" w:rsidRPr="002809B0" w:rsidRDefault="00E34567" w:rsidP="0089174A">
            <w:pPr>
              <w:ind w:left="-152"/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тис. грн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4567" w:rsidRPr="002809B0" w:rsidRDefault="00E34567" w:rsidP="0089174A">
            <w:pPr>
              <w:jc w:val="center"/>
              <w:rPr>
                <w:b/>
                <w:sz w:val="24"/>
              </w:rPr>
            </w:pPr>
            <w:r w:rsidRPr="002809B0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6E6955" w:rsidTr="00380266">
        <w:trPr>
          <w:trHeight w:val="1494"/>
        </w:trPr>
        <w:tc>
          <w:tcPr>
            <w:tcW w:w="675" w:type="dxa"/>
            <w:shd w:val="clear" w:color="auto" w:fill="auto"/>
            <w:vAlign w:val="center"/>
          </w:tcPr>
          <w:p w:rsidR="00E34567" w:rsidRPr="00DF58A5" w:rsidRDefault="00E34567" w:rsidP="0089174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809B0" w:rsidRDefault="00E34567" w:rsidP="002809B0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 w:rsidR="003062C6">
              <w:rPr>
                <w:rFonts w:eastAsia="Calibri"/>
                <w:sz w:val="24"/>
                <w:szCs w:val="22"/>
              </w:rPr>
              <w:t>договору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</w:p>
          <w:p w:rsidR="00E34567" w:rsidRPr="00E50233" w:rsidRDefault="00E34567" w:rsidP="002809B0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2"/>
              </w:rPr>
              <w:t xml:space="preserve">КП </w:t>
            </w:r>
            <w:r w:rsidR="002809B0">
              <w:rPr>
                <w:sz w:val="24"/>
              </w:rPr>
              <w:t>«</w:t>
            </w:r>
            <w:r w:rsidR="003062C6">
              <w:rPr>
                <w:sz w:val="24"/>
              </w:rPr>
              <w:t>Теплоенергетик</w:t>
            </w:r>
            <w:r w:rsidR="002809B0">
              <w:rPr>
                <w:sz w:val="24"/>
              </w:rPr>
              <w:t>»</w:t>
            </w:r>
            <w:r w:rsidR="00E50233"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 xml:space="preserve">та ТОВ </w:t>
            </w:r>
            <w:r w:rsidR="002809B0">
              <w:rPr>
                <w:rFonts w:eastAsia="Calibri"/>
                <w:sz w:val="24"/>
                <w:szCs w:val="22"/>
              </w:rPr>
              <w:t>«</w:t>
            </w:r>
            <w:r w:rsidR="003062C6">
              <w:rPr>
                <w:rFonts w:eastAsia="Calibri"/>
                <w:sz w:val="24"/>
                <w:szCs w:val="22"/>
              </w:rPr>
              <w:t xml:space="preserve">Газопостачальна компанія «Нафтогаз </w:t>
            </w:r>
            <w:proofErr w:type="spellStart"/>
            <w:r w:rsidR="003062C6">
              <w:rPr>
                <w:rFonts w:eastAsia="Calibri"/>
                <w:sz w:val="24"/>
                <w:szCs w:val="22"/>
              </w:rPr>
              <w:t>Трейдинг</w:t>
            </w:r>
            <w:proofErr w:type="spellEnd"/>
            <w:r w:rsidR="003062C6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B3E81" w:rsidRDefault="00E34567" w:rsidP="002809B0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заборгованос</w:t>
            </w:r>
            <w:r w:rsidR="00FC4DEC">
              <w:rPr>
                <w:sz w:val="24"/>
                <w:szCs w:val="22"/>
              </w:rPr>
              <w:t xml:space="preserve">ті </w:t>
            </w:r>
          </w:p>
          <w:p w:rsidR="004B3E81" w:rsidRDefault="00E34567" w:rsidP="002809B0">
            <w:pPr>
              <w:rPr>
                <w:rFonts w:eastAsia="Calibri"/>
                <w:sz w:val="24"/>
                <w:szCs w:val="22"/>
              </w:rPr>
            </w:pPr>
            <w:r>
              <w:rPr>
                <w:sz w:val="24"/>
                <w:szCs w:val="22"/>
              </w:rPr>
              <w:t>перед</w:t>
            </w:r>
            <w:r w:rsidR="004B3E81">
              <w:t xml:space="preserve"> </w:t>
            </w:r>
            <w:r w:rsidR="003062C6">
              <w:rPr>
                <w:rFonts w:eastAsia="Calibri"/>
                <w:sz w:val="24"/>
                <w:szCs w:val="22"/>
              </w:rPr>
              <w:t xml:space="preserve">ТОВ </w:t>
            </w:r>
            <w:r w:rsidR="002809B0">
              <w:rPr>
                <w:rFonts w:eastAsia="Calibri"/>
                <w:sz w:val="24"/>
                <w:szCs w:val="22"/>
              </w:rPr>
              <w:t>«</w:t>
            </w:r>
            <w:r w:rsidR="003062C6">
              <w:rPr>
                <w:rFonts w:eastAsia="Calibri"/>
                <w:sz w:val="24"/>
                <w:szCs w:val="22"/>
              </w:rPr>
              <w:t xml:space="preserve">Газопостачальна компанія «Нафтогаз </w:t>
            </w:r>
            <w:proofErr w:type="spellStart"/>
            <w:r w:rsidR="003062C6">
              <w:rPr>
                <w:rFonts w:eastAsia="Calibri"/>
                <w:sz w:val="24"/>
                <w:szCs w:val="22"/>
              </w:rPr>
              <w:t>Трейдинг</w:t>
            </w:r>
            <w:proofErr w:type="spellEnd"/>
            <w:r w:rsidR="003062C6">
              <w:rPr>
                <w:rFonts w:eastAsia="Calibri"/>
                <w:sz w:val="24"/>
                <w:szCs w:val="22"/>
              </w:rPr>
              <w:t>»</w:t>
            </w:r>
            <w:r w:rsidR="00CF6FF9">
              <w:rPr>
                <w:rFonts w:eastAsia="Calibri"/>
                <w:sz w:val="24"/>
                <w:szCs w:val="22"/>
              </w:rPr>
              <w:t xml:space="preserve"> згідно </w:t>
            </w:r>
            <w:r w:rsidR="002809B0">
              <w:rPr>
                <w:rFonts w:eastAsia="Calibri"/>
                <w:sz w:val="24"/>
                <w:szCs w:val="22"/>
              </w:rPr>
              <w:t xml:space="preserve">з </w:t>
            </w:r>
            <w:r w:rsidR="00CF6FF9">
              <w:rPr>
                <w:rFonts w:eastAsia="Calibri"/>
                <w:sz w:val="24"/>
                <w:szCs w:val="22"/>
              </w:rPr>
              <w:t>договор</w:t>
            </w:r>
            <w:r w:rsidR="002809B0">
              <w:rPr>
                <w:rFonts w:eastAsia="Calibri"/>
                <w:sz w:val="24"/>
                <w:szCs w:val="22"/>
              </w:rPr>
              <w:t>ом</w:t>
            </w:r>
            <w:r w:rsidR="00CF6FF9">
              <w:rPr>
                <w:rFonts w:eastAsia="Calibri"/>
                <w:sz w:val="24"/>
                <w:szCs w:val="22"/>
              </w:rPr>
              <w:t xml:space="preserve"> №3556-ПСО(ТКЕ)-1 </w:t>
            </w:r>
          </w:p>
          <w:p w:rsidR="00E34567" w:rsidRPr="00DF58A5" w:rsidRDefault="00CF6FF9" w:rsidP="002809B0">
            <w:r>
              <w:rPr>
                <w:rFonts w:eastAsia="Calibri"/>
                <w:sz w:val="24"/>
                <w:szCs w:val="22"/>
              </w:rPr>
              <w:t xml:space="preserve">від </w:t>
            </w:r>
            <w:r w:rsidR="003F5EF1">
              <w:rPr>
                <w:rFonts w:eastAsia="Calibri"/>
                <w:sz w:val="24"/>
                <w:szCs w:val="22"/>
              </w:rPr>
              <w:t>03.10.2022</w:t>
            </w:r>
            <w:r>
              <w:rPr>
                <w:rFonts w:eastAsia="Calibri"/>
                <w:sz w:val="24"/>
                <w:szCs w:val="22"/>
              </w:rPr>
              <w:t>р</w:t>
            </w:r>
            <w:r w:rsidR="00EC4917">
              <w:rPr>
                <w:rFonts w:eastAsia="Calibri"/>
                <w:sz w:val="24"/>
                <w:szCs w:val="22"/>
              </w:rPr>
              <w:t>.</w:t>
            </w:r>
          </w:p>
        </w:tc>
        <w:tc>
          <w:tcPr>
            <w:tcW w:w="1451" w:type="dxa"/>
            <w:shd w:val="clear" w:color="auto" w:fill="auto"/>
          </w:tcPr>
          <w:p w:rsidR="00E34567" w:rsidRPr="00DF58A5" w:rsidRDefault="007E21AD" w:rsidP="00A92094">
            <w:r>
              <w:rPr>
                <w:rFonts w:eastAsia="Calibri"/>
                <w:sz w:val="24"/>
                <w:szCs w:val="22"/>
              </w:rPr>
              <w:t xml:space="preserve">червень </w:t>
            </w:r>
            <w:r w:rsidR="00E34567" w:rsidRPr="00DF58A5">
              <w:rPr>
                <w:rFonts w:eastAsia="Calibri"/>
                <w:sz w:val="24"/>
                <w:szCs w:val="22"/>
              </w:rPr>
              <w:t>202</w:t>
            </w:r>
            <w:r w:rsidR="0086649B">
              <w:rPr>
                <w:rFonts w:eastAsia="Calibri"/>
                <w:sz w:val="24"/>
                <w:szCs w:val="22"/>
              </w:rPr>
              <w:t>3</w:t>
            </w:r>
            <w:r w:rsidR="00E34567" w:rsidRPr="00DF58A5">
              <w:rPr>
                <w:rFonts w:eastAsia="Calibri"/>
                <w:sz w:val="24"/>
                <w:szCs w:val="22"/>
              </w:rPr>
              <w:t xml:space="preserve"> р</w:t>
            </w:r>
            <w:r>
              <w:rPr>
                <w:rFonts w:eastAsia="Calibri"/>
                <w:sz w:val="24"/>
                <w:szCs w:val="22"/>
              </w:rPr>
              <w:t>оку</w:t>
            </w:r>
          </w:p>
        </w:tc>
        <w:tc>
          <w:tcPr>
            <w:tcW w:w="2235" w:type="dxa"/>
            <w:shd w:val="clear" w:color="auto" w:fill="auto"/>
          </w:tcPr>
          <w:p w:rsidR="00E34567" w:rsidRPr="00DF58A5" w:rsidRDefault="0086649B" w:rsidP="00A92094">
            <w:r>
              <w:rPr>
                <w:rFonts w:eastAsia="Calibri"/>
                <w:sz w:val="24"/>
                <w:szCs w:val="22"/>
              </w:rPr>
              <w:t xml:space="preserve">КП </w:t>
            </w:r>
            <w:r w:rsidR="0089174A">
              <w:rPr>
                <w:sz w:val="24"/>
              </w:rPr>
              <w:t>«</w:t>
            </w:r>
            <w:r>
              <w:rPr>
                <w:sz w:val="24"/>
              </w:rPr>
              <w:t>Теплоенергетик</w:t>
            </w:r>
            <w:r w:rsidR="0089174A">
              <w:rPr>
                <w:sz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34567" w:rsidRPr="00DF58A5" w:rsidRDefault="00E34567" w:rsidP="00A92094">
            <w:r w:rsidRPr="00E35EC9">
              <w:rPr>
                <w:sz w:val="24"/>
              </w:rPr>
              <w:t xml:space="preserve">Бюджет </w:t>
            </w:r>
            <w:r w:rsidR="0086649B">
              <w:rPr>
                <w:sz w:val="24"/>
              </w:rPr>
              <w:t xml:space="preserve">Могилів-Подільської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34567" w:rsidRPr="00DF58A5" w:rsidRDefault="0086649B" w:rsidP="00A92094">
            <w:r>
              <w:rPr>
                <w:rFonts w:eastAsia="Calibri"/>
                <w:sz w:val="24"/>
                <w:szCs w:val="22"/>
              </w:rPr>
              <w:t>460,7</w:t>
            </w:r>
          </w:p>
        </w:tc>
        <w:tc>
          <w:tcPr>
            <w:tcW w:w="2126" w:type="dxa"/>
            <w:shd w:val="clear" w:color="auto" w:fill="auto"/>
          </w:tcPr>
          <w:p w:rsidR="00E34567" w:rsidRPr="00DF58A5" w:rsidRDefault="00E34567" w:rsidP="00A92094">
            <w:r w:rsidRPr="00DF58A5">
              <w:rPr>
                <w:sz w:val="24"/>
                <w:szCs w:val="22"/>
              </w:rPr>
              <w:t xml:space="preserve">Відсутність </w:t>
            </w:r>
            <w:r w:rsidR="0086649B">
              <w:rPr>
                <w:sz w:val="24"/>
                <w:szCs w:val="22"/>
              </w:rPr>
              <w:t>нарахування штрафних санкцій</w:t>
            </w:r>
          </w:p>
        </w:tc>
      </w:tr>
      <w:tr w:rsidR="006E6955" w:rsidTr="00380266">
        <w:trPr>
          <w:trHeight w:val="1130"/>
        </w:trPr>
        <w:tc>
          <w:tcPr>
            <w:tcW w:w="675" w:type="dxa"/>
            <w:shd w:val="clear" w:color="auto" w:fill="auto"/>
            <w:vAlign w:val="center"/>
          </w:tcPr>
          <w:p w:rsidR="00E34567" w:rsidRPr="00DF58A5" w:rsidRDefault="0047599A" w:rsidP="00891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4567" w:rsidRPr="00DF58A5">
              <w:rPr>
                <w:sz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F2458" w:rsidRDefault="00E34567" w:rsidP="002809B0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Виконання умов договорів про реструктуризацію заборгованості  </w:t>
            </w:r>
          </w:p>
          <w:p w:rsidR="003F5EF1" w:rsidRDefault="00E34567" w:rsidP="00DF2458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sz w:val="24"/>
              </w:rPr>
              <w:t>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Pr="00DF58A5">
              <w:rPr>
                <w:sz w:val="24"/>
              </w:rPr>
              <w:t xml:space="preserve"> </w:t>
            </w:r>
            <w:r w:rsidR="007E21AD">
              <w:rPr>
                <w:rFonts w:eastAsia="Calibri"/>
                <w:sz w:val="24"/>
                <w:szCs w:val="22"/>
              </w:rPr>
              <w:t xml:space="preserve"> </w:t>
            </w:r>
          </w:p>
          <w:p w:rsidR="00E34567" w:rsidRPr="00CD4C77" w:rsidRDefault="007E21AD" w:rsidP="00DF2458">
            <w:pPr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 xml:space="preserve">КП </w:t>
            </w:r>
            <w:r w:rsidR="00DF2458">
              <w:rPr>
                <w:sz w:val="24"/>
              </w:rPr>
              <w:t>«</w:t>
            </w:r>
            <w:r>
              <w:rPr>
                <w:sz w:val="24"/>
              </w:rPr>
              <w:t>Теплоенергетик</w:t>
            </w:r>
            <w:r w:rsidR="00DF2458">
              <w:rPr>
                <w:sz w:val="24"/>
              </w:rPr>
              <w:t>»</w:t>
            </w:r>
            <w:r w:rsidR="00E50233">
              <w:rPr>
                <w:sz w:val="24"/>
              </w:rPr>
              <w:t xml:space="preserve"> </w:t>
            </w:r>
            <w:r w:rsidR="00E34567">
              <w:rPr>
                <w:sz w:val="24"/>
              </w:rPr>
              <w:t xml:space="preserve">та </w:t>
            </w:r>
            <w:r w:rsidR="00C707F3">
              <w:rPr>
                <w:sz w:val="24"/>
              </w:rPr>
              <w:t>НАК</w:t>
            </w:r>
            <w:r w:rsidR="00E34567">
              <w:rPr>
                <w:sz w:val="24"/>
              </w:rPr>
              <w:t xml:space="preserve"> </w:t>
            </w:r>
            <w:r w:rsidR="00DF2458">
              <w:rPr>
                <w:sz w:val="24"/>
              </w:rPr>
              <w:t>«</w:t>
            </w:r>
            <w:r w:rsidR="00C707F3">
              <w:rPr>
                <w:sz w:val="24"/>
              </w:rPr>
              <w:t xml:space="preserve">Нафтогаз </w:t>
            </w:r>
            <w:r w:rsidR="00E34567" w:rsidRPr="00DF58A5">
              <w:rPr>
                <w:sz w:val="24"/>
              </w:rPr>
              <w:t>України</w:t>
            </w:r>
            <w:r w:rsidR="00DF2458">
              <w:rPr>
                <w:sz w:val="24"/>
              </w:rPr>
              <w:t>»</w:t>
            </w:r>
            <w:r w:rsidR="007743E6">
              <w:rPr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50233" w:rsidRDefault="00E34567" w:rsidP="002809B0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Погашення заборгованості за спожитий природний газ </w:t>
            </w:r>
          </w:p>
          <w:p w:rsidR="00DF2458" w:rsidRDefault="00E34567" w:rsidP="002809B0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згідно з </w:t>
            </w:r>
            <w:r w:rsidR="00CF6FF9">
              <w:rPr>
                <w:sz w:val="24"/>
              </w:rPr>
              <w:t xml:space="preserve">договорами реструктуризації №24/1/1730-РЗ </w:t>
            </w:r>
          </w:p>
          <w:p w:rsidR="00DF2458" w:rsidRDefault="00CF6FF9" w:rsidP="002809B0">
            <w:pPr>
              <w:rPr>
                <w:sz w:val="24"/>
              </w:rPr>
            </w:pPr>
            <w:r>
              <w:rPr>
                <w:sz w:val="24"/>
              </w:rPr>
              <w:t>від 16.09.2022</w:t>
            </w:r>
            <w:r w:rsidR="00DF2458">
              <w:rPr>
                <w:sz w:val="24"/>
              </w:rPr>
              <w:t>р.</w:t>
            </w:r>
            <w:r>
              <w:rPr>
                <w:sz w:val="24"/>
              </w:rPr>
              <w:t xml:space="preserve">; №24/2/1730-РЗ </w:t>
            </w:r>
          </w:p>
          <w:p w:rsidR="00DF2458" w:rsidRDefault="00CF6FF9" w:rsidP="002809B0">
            <w:pPr>
              <w:rPr>
                <w:sz w:val="24"/>
              </w:rPr>
            </w:pPr>
            <w:r>
              <w:rPr>
                <w:sz w:val="24"/>
              </w:rPr>
              <w:t>від 16.09.2022</w:t>
            </w:r>
            <w:r w:rsidR="00DF2458">
              <w:rPr>
                <w:sz w:val="24"/>
              </w:rPr>
              <w:t>р.</w:t>
            </w:r>
            <w:r>
              <w:rPr>
                <w:sz w:val="24"/>
              </w:rPr>
              <w:t xml:space="preserve">; №24/3/1730-РЗ </w:t>
            </w:r>
          </w:p>
          <w:p w:rsidR="00DF2458" w:rsidRPr="00913743" w:rsidRDefault="00CF6FF9" w:rsidP="002809B0">
            <w:pPr>
              <w:rPr>
                <w:sz w:val="24"/>
              </w:rPr>
            </w:pPr>
            <w:r>
              <w:rPr>
                <w:sz w:val="24"/>
              </w:rPr>
              <w:t>від 16.09.2022</w:t>
            </w:r>
            <w:r w:rsidR="00DF2458">
              <w:rPr>
                <w:sz w:val="24"/>
              </w:rPr>
              <w:t>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укладеними між</w:t>
            </w:r>
          </w:p>
          <w:p w:rsidR="001C5E56" w:rsidRDefault="004B3E81" w:rsidP="001C5E56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2"/>
              </w:rPr>
              <w:t xml:space="preserve">КП </w:t>
            </w:r>
            <w:r w:rsidR="001C5E56">
              <w:rPr>
                <w:sz w:val="24"/>
              </w:rPr>
              <w:t>«</w:t>
            </w:r>
            <w:r w:rsidR="00CF6FF9">
              <w:rPr>
                <w:sz w:val="24"/>
              </w:rPr>
              <w:t>Теплоенергетик</w:t>
            </w:r>
            <w:r w:rsidR="001C5E56">
              <w:rPr>
                <w:sz w:val="24"/>
              </w:rPr>
              <w:t>»</w:t>
            </w:r>
          </w:p>
          <w:p w:rsidR="00E34567" w:rsidRPr="00DF58A5" w:rsidRDefault="00CF6FF9" w:rsidP="001C5E56">
            <w:pPr>
              <w:rPr>
                <w:sz w:val="24"/>
              </w:rPr>
            </w:pPr>
            <w:r>
              <w:rPr>
                <w:sz w:val="24"/>
              </w:rPr>
              <w:t xml:space="preserve">та НАК </w:t>
            </w:r>
            <w:r w:rsidR="00DF2458">
              <w:rPr>
                <w:sz w:val="24"/>
              </w:rPr>
              <w:t>«</w:t>
            </w:r>
            <w:r>
              <w:rPr>
                <w:sz w:val="24"/>
              </w:rPr>
              <w:t xml:space="preserve">Нафтогаз </w:t>
            </w:r>
            <w:r w:rsidRPr="00DF58A5">
              <w:rPr>
                <w:sz w:val="24"/>
              </w:rPr>
              <w:t>України</w:t>
            </w:r>
            <w:r w:rsidR="00DF2458">
              <w:rPr>
                <w:sz w:val="24"/>
              </w:rPr>
              <w:t>»</w:t>
            </w:r>
          </w:p>
        </w:tc>
        <w:tc>
          <w:tcPr>
            <w:tcW w:w="1451" w:type="dxa"/>
            <w:shd w:val="clear" w:color="auto" w:fill="auto"/>
          </w:tcPr>
          <w:p w:rsidR="00E34567" w:rsidRPr="00DF58A5" w:rsidRDefault="00C707F3" w:rsidP="00A9209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червень-жовтень </w:t>
            </w: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3 року</w:t>
            </w:r>
          </w:p>
        </w:tc>
        <w:tc>
          <w:tcPr>
            <w:tcW w:w="2235" w:type="dxa"/>
            <w:shd w:val="clear" w:color="auto" w:fill="auto"/>
          </w:tcPr>
          <w:p w:rsidR="00E34567" w:rsidRPr="00E815C4" w:rsidRDefault="00DF2458" w:rsidP="00A92094">
            <w:pPr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 xml:space="preserve">КП </w:t>
            </w:r>
            <w:r>
              <w:rPr>
                <w:sz w:val="24"/>
              </w:rPr>
              <w:t>«Теплоенергетик»</w:t>
            </w:r>
          </w:p>
        </w:tc>
        <w:tc>
          <w:tcPr>
            <w:tcW w:w="1842" w:type="dxa"/>
            <w:shd w:val="clear" w:color="auto" w:fill="auto"/>
          </w:tcPr>
          <w:p w:rsidR="00E34567" w:rsidRPr="00DF58A5" w:rsidRDefault="00C707F3" w:rsidP="00A92094">
            <w:pPr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Могилів-Подільської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34567" w:rsidRPr="00DF58A5" w:rsidRDefault="007E21AD" w:rsidP="00A92094">
            <w:pPr>
              <w:rPr>
                <w:sz w:val="24"/>
              </w:rPr>
            </w:pPr>
            <w:r>
              <w:rPr>
                <w:sz w:val="24"/>
              </w:rPr>
              <w:t>429</w:t>
            </w:r>
            <w:r w:rsidR="00E34567">
              <w:rPr>
                <w:sz w:val="24"/>
              </w:rPr>
              <w:t>,0</w:t>
            </w:r>
            <w:r w:rsidR="00E34567" w:rsidRPr="00DF58A5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50233" w:rsidRDefault="00E34567" w:rsidP="00A92094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</w:t>
            </w:r>
            <w:r w:rsidR="00CF4068">
              <w:rPr>
                <w:sz w:val="24"/>
              </w:rPr>
              <w:t xml:space="preserve">а належне виконання зобов’язань </w:t>
            </w:r>
            <w:r w:rsidR="00E50233">
              <w:rPr>
                <w:rFonts w:eastAsia="Calibri"/>
                <w:sz w:val="24"/>
                <w:szCs w:val="22"/>
              </w:rPr>
              <w:t xml:space="preserve">КП </w:t>
            </w:r>
            <w:r w:rsidR="00E50233">
              <w:rPr>
                <w:sz w:val="24"/>
              </w:rPr>
              <w:t>«</w:t>
            </w:r>
            <w:proofErr w:type="spellStart"/>
            <w:r w:rsidR="00E50233">
              <w:rPr>
                <w:sz w:val="24"/>
              </w:rPr>
              <w:t>Теплоенергетик»</w:t>
            </w:r>
            <w:r w:rsidRPr="00DF58A5">
              <w:rPr>
                <w:sz w:val="24"/>
              </w:rPr>
              <w:t>за</w:t>
            </w:r>
            <w:proofErr w:type="spellEnd"/>
            <w:r w:rsidRPr="00DF58A5">
              <w:rPr>
                <w:sz w:val="24"/>
              </w:rPr>
              <w:t xml:space="preserve"> договорами  про реструктуризацію заборгованості </w:t>
            </w:r>
          </w:p>
          <w:p w:rsidR="00E34567" w:rsidRPr="00DF58A5" w:rsidRDefault="00E34567" w:rsidP="00A92094">
            <w:pPr>
              <w:rPr>
                <w:sz w:val="24"/>
              </w:rPr>
            </w:pPr>
            <w:r w:rsidRPr="00DF58A5">
              <w:rPr>
                <w:sz w:val="24"/>
              </w:rPr>
              <w:t>за спожитий природний газ</w:t>
            </w:r>
          </w:p>
        </w:tc>
      </w:tr>
      <w:tr w:rsidR="006E6955" w:rsidRPr="00F82AF5" w:rsidTr="00380266">
        <w:trPr>
          <w:trHeight w:val="2542"/>
        </w:trPr>
        <w:tc>
          <w:tcPr>
            <w:tcW w:w="675" w:type="dxa"/>
            <w:shd w:val="clear" w:color="auto" w:fill="auto"/>
            <w:vAlign w:val="center"/>
          </w:tcPr>
          <w:p w:rsidR="006D6121" w:rsidRPr="006D6121" w:rsidRDefault="0047599A" w:rsidP="0089174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4C3422">
              <w:rPr>
                <w:sz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D6121" w:rsidRPr="00F474CC" w:rsidRDefault="006D6121" w:rsidP="002809B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Виконання </w:t>
            </w:r>
            <w:r w:rsidR="00890E49">
              <w:rPr>
                <w:sz w:val="24"/>
              </w:rPr>
              <w:t>робіт по заміні аварійної частини ділянки теплової мережі</w:t>
            </w:r>
          </w:p>
        </w:tc>
        <w:tc>
          <w:tcPr>
            <w:tcW w:w="2410" w:type="dxa"/>
            <w:shd w:val="clear" w:color="auto" w:fill="auto"/>
          </w:tcPr>
          <w:p w:rsidR="001C5E56" w:rsidRDefault="006D6121" w:rsidP="002809B0">
            <w:pPr>
              <w:rPr>
                <w:sz w:val="24"/>
              </w:rPr>
            </w:pPr>
            <w:r>
              <w:rPr>
                <w:sz w:val="24"/>
              </w:rPr>
              <w:t xml:space="preserve">Реконструкція теплової мережі </w:t>
            </w:r>
          </w:p>
          <w:p w:rsidR="006D6121" w:rsidRPr="00F474CC" w:rsidRDefault="006D6121" w:rsidP="003F5EF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у місті </w:t>
            </w:r>
            <w:r w:rsidR="00A21091">
              <w:rPr>
                <w:sz w:val="24"/>
              </w:rPr>
              <w:t>Могил</w:t>
            </w:r>
            <w:r w:rsidR="003F5EF1">
              <w:rPr>
                <w:sz w:val="24"/>
              </w:rPr>
              <w:t>е</w:t>
            </w:r>
            <w:r w:rsidR="00A21091">
              <w:rPr>
                <w:sz w:val="24"/>
              </w:rPr>
              <w:t>в</w:t>
            </w:r>
            <w:r w:rsidR="003F5EF1">
              <w:rPr>
                <w:sz w:val="24"/>
              </w:rPr>
              <w:t>і</w:t>
            </w:r>
            <w:r w:rsidR="00A21091">
              <w:rPr>
                <w:sz w:val="24"/>
              </w:rPr>
              <w:t>-Подільськ</w:t>
            </w:r>
            <w:r w:rsidR="003F5EF1">
              <w:rPr>
                <w:sz w:val="24"/>
              </w:rPr>
              <w:t>ому</w:t>
            </w:r>
            <w:r w:rsidR="00A21091" w:rsidRPr="00F474CC">
              <w:rPr>
                <w:b/>
                <w:sz w:val="24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:rsidR="006D6121" w:rsidRPr="00A21091" w:rsidRDefault="00A21091" w:rsidP="00A92094">
            <w:pPr>
              <w:rPr>
                <w:sz w:val="24"/>
              </w:rPr>
            </w:pPr>
            <w:r w:rsidRPr="00A21091">
              <w:rPr>
                <w:sz w:val="24"/>
              </w:rPr>
              <w:t>Червень-вересень 2023</w:t>
            </w:r>
            <w:r w:rsidR="001C5E56">
              <w:rPr>
                <w:sz w:val="24"/>
              </w:rPr>
              <w:t xml:space="preserve"> року</w:t>
            </w:r>
          </w:p>
        </w:tc>
        <w:tc>
          <w:tcPr>
            <w:tcW w:w="2235" w:type="dxa"/>
            <w:shd w:val="clear" w:color="auto" w:fill="auto"/>
          </w:tcPr>
          <w:p w:rsidR="006D6121" w:rsidRPr="00F474CC" w:rsidRDefault="00A21091" w:rsidP="00A92094">
            <w:pPr>
              <w:rPr>
                <w:b/>
                <w:sz w:val="24"/>
              </w:rPr>
            </w:pPr>
            <w:r>
              <w:rPr>
                <w:rFonts w:eastAsia="Calibri"/>
                <w:sz w:val="24"/>
                <w:szCs w:val="22"/>
              </w:rPr>
              <w:t xml:space="preserve">КП </w:t>
            </w:r>
            <w:r w:rsidR="00890E49">
              <w:rPr>
                <w:sz w:val="24"/>
              </w:rPr>
              <w:t>«</w:t>
            </w:r>
            <w:r>
              <w:rPr>
                <w:sz w:val="24"/>
              </w:rPr>
              <w:t>Теплоенергетик</w:t>
            </w:r>
            <w:r w:rsidR="00890E49">
              <w:rPr>
                <w:sz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D6121" w:rsidRPr="00F474CC" w:rsidRDefault="00A21091" w:rsidP="00A92094">
            <w:pPr>
              <w:rPr>
                <w:b/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Могилів-Подільської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D6121" w:rsidRPr="00A21091" w:rsidRDefault="0047599A" w:rsidP="00A9209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  <w:r w:rsidR="00A21091" w:rsidRPr="00A21091">
              <w:rPr>
                <w:sz w:val="24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6D6121" w:rsidRPr="00F82AF5" w:rsidRDefault="006D6121" w:rsidP="00A92094">
            <w:pPr>
              <w:rPr>
                <w:sz w:val="24"/>
              </w:rPr>
            </w:pPr>
            <w:r>
              <w:rPr>
                <w:sz w:val="24"/>
              </w:rPr>
              <w:t xml:space="preserve">Забезпечення якісним безперебійним теплопостачанням споживачів, зменшення тепловтрат в мережі </w:t>
            </w:r>
          </w:p>
        </w:tc>
      </w:tr>
      <w:tr w:rsidR="00E34567" w:rsidRPr="00F82AF5" w:rsidTr="00380266">
        <w:trPr>
          <w:trHeight w:val="400"/>
        </w:trPr>
        <w:tc>
          <w:tcPr>
            <w:tcW w:w="11448" w:type="dxa"/>
            <w:gridSpan w:val="6"/>
            <w:shd w:val="clear" w:color="auto" w:fill="auto"/>
            <w:vAlign w:val="center"/>
          </w:tcPr>
          <w:p w:rsidR="00E34567" w:rsidRPr="00F474CC" w:rsidRDefault="00E34567" w:rsidP="0089174A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276" w:type="dxa"/>
            <w:shd w:val="clear" w:color="auto" w:fill="auto"/>
          </w:tcPr>
          <w:p w:rsidR="00E34567" w:rsidRPr="00F474CC" w:rsidRDefault="00A92094" w:rsidP="00A920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bookmarkStart w:id="5" w:name="_GoBack"/>
            <w:bookmarkEnd w:id="5"/>
            <w:r w:rsidR="0047599A">
              <w:rPr>
                <w:b/>
                <w:sz w:val="24"/>
              </w:rPr>
              <w:t>989,7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34567" w:rsidRPr="00F82AF5" w:rsidRDefault="00E34567" w:rsidP="0089174A">
            <w:pPr>
              <w:jc w:val="center"/>
              <w:rPr>
                <w:sz w:val="24"/>
              </w:rPr>
            </w:pPr>
          </w:p>
        </w:tc>
      </w:tr>
    </w:tbl>
    <w:p w:rsidR="00092216" w:rsidRDefault="00092216" w:rsidP="00E34567">
      <w:pPr>
        <w:rPr>
          <w:sz w:val="24"/>
        </w:rPr>
      </w:pPr>
    </w:p>
    <w:p w:rsidR="00092216" w:rsidRDefault="00092216" w:rsidP="00E34567">
      <w:pPr>
        <w:rPr>
          <w:sz w:val="24"/>
        </w:rPr>
      </w:pPr>
    </w:p>
    <w:p w:rsidR="007768B7" w:rsidRDefault="007768B7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4B3E81" w:rsidRDefault="004B3E81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4B3E81" w:rsidRDefault="004B3E81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4B3E81" w:rsidRDefault="004B3E81" w:rsidP="007768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4A6953" w:rsidRDefault="004B3E81" w:rsidP="0096341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  <w:r>
        <w:rPr>
          <w:szCs w:val="28"/>
        </w:rPr>
        <w:t xml:space="preserve">                 </w:t>
      </w:r>
      <w:r w:rsidR="003F5EF1">
        <w:rPr>
          <w:szCs w:val="28"/>
        </w:rPr>
        <w:t xml:space="preserve">          </w:t>
      </w:r>
      <w:r>
        <w:rPr>
          <w:szCs w:val="28"/>
        </w:rPr>
        <w:t xml:space="preserve">      </w:t>
      </w:r>
      <w:r w:rsidR="003F5EF1">
        <w:rPr>
          <w:szCs w:val="28"/>
        </w:rPr>
        <w:t>Секретар міської ради</w:t>
      </w:r>
      <w:r w:rsidR="003F5EF1">
        <w:rPr>
          <w:szCs w:val="28"/>
        </w:rPr>
        <w:tab/>
      </w:r>
      <w:r w:rsidR="007768B7">
        <w:rPr>
          <w:szCs w:val="28"/>
        </w:rPr>
        <w:tab/>
      </w:r>
      <w:r w:rsidR="007768B7">
        <w:rPr>
          <w:szCs w:val="28"/>
        </w:rPr>
        <w:tab/>
      </w:r>
      <w:r>
        <w:rPr>
          <w:szCs w:val="28"/>
        </w:rPr>
        <w:t xml:space="preserve">                            </w:t>
      </w:r>
      <w:r w:rsidR="003F5EF1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="007768B7">
        <w:rPr>
          <w:szCs w:val="28"/>
        </w:rPr>
        <w:t>Тетяна БОРИСОВА</w:t>
      </w:r>
    </w:p>
    <w:p w:rsidR="00092216" w:rsidRDefault="00092216" w:rsidP="005D0075">
      <w:pPr>
        <w:rPr>
          <w:sz w:val="24"/>
        </w:rPr>
      </w:pPr>
    </w:p>
    <w:p w:rsidR="00390FD6" w:rsidRDefault="00390FD6" w:rsidP="004A6953">
      <w:pPr>
        <w:pStyle w:val="a5"/>
        <w:shd w:val="clear" w:color="auto" w:fill="FFFFFF"/>
        <w:spacing w:before="0" w:after="0"/>
        <w:ind w:right="150"/>
        <w:jc w:val="both"/>
        <w:rPr>
          <w:sz w:val="28"/>
          <w:szCs w:val="28"/>
          <w:lang w:val="uk-UA"/>
        </w:rPr>
      </w:pPr>
    </w:p>
    <w:sectPr w:rsidR="00390FD6" w:rsidSect="00EF7D8C">
      <w:pgSz w:w="16838" w:h="11906" w:orient="landscape" w:code="9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DE" w:rsidRDefault="00C75FDE" w:rsidP="00E95AD8">
      <w:r>
        <w:separator/>
      </w:r>
    </w:p>
  </w:endnote>
  <w:endnote w:type="continuationSeparator" w:id="0">
    <w:p w:rsidR="00C75FDE" w:rsidRDefault="00C75FDE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DE" w:rsidRDefault="00C75FDE" w:rsidP="00E95AD8">
      <w:r>
        <w:separator/>
      </w:r>
    </w:p>
  </w:footnote>
  <w:footnote w:type="continuationSeparator" w:id="0">
    <w:p w:rsidR="00C75FDE" w:rsidRDefault="00C75FDE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62" w:rsidRPr="00556EC9" w:rsidRDefault="00114762" w:rsidP="00556EC9">
    <w:pPr>
      <w:pStyle w:val="a7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792336"/>
      <w:docPartObj>
        <w:docPartGallery w:val="Page Numbers (Top of Page)"/>
        <w:docPartUnique/>
      </w:docPartObj>
    </w:sdtPr>
    <w:sdtEndPr/>
    <w:sdtContent>
      <w:p w:rsidR="00114762" w:rsidRDefault="001147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EC9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114762" w:rsidRDefault="001147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21799"/>
    <w:rsid w:val="00034D91"/>
    <w:rsid w:val="000350B4"/>
    <w:rsid w:val="00041278"/>
    <w:rsid w:val="00041C0A"/>
    <w:rsid w:val="000767AC"/>
    <w:rsid w:val="00085A81"/>
    <w:rsid w:val="00087C92"/>
    <w:rsid w:val="0009053C"/>
    <w:rsid w:val="00091D0B"/>
    <w:rsid w:val="00092216"/>
    <w:rsid w:val="00095F0A"/>
    <w:rsid w:val="00097FDB"/>
    <w:rsid w:val="000B5386"/>
    <w:rsid w:val="000C4FB3"/>
    <w:rsid w:val="000E344B"/>
    <w:rsid w:val="000E730B"/>
    <w:rsid w:val="000F134F"/>
    <w:rsid w:val="000F2F71"/>
    <w:rsid w:val="000F38D3"/>
    <w:rsid w:val="00103425"/>
    <w:rsid w:val="0010781A"/>
    <w:rsid w:val="00114762"/>
    <w:rsid w:val="001440EE"/>
    <w:rsid w:val="00166F3B"/>
    <w:rsid w:val="001A21AD"/>
    <w:rsid w:val="001B57B5"/>
    <w:rsid w:val="001C22E3"/>
    <w:rsid w:val="001C5E56"/>
    <w:rsid w:val="001E3876"/>
    <w:rsid w:val="001E6708"/>
    <w:rsid w:val="001F0E79"/>
    <w:rsid w:val="00210515"/>
    <w:rsid w:val="002131AE"/>
    <w:rsid w:val="0022738F"/>
    <w:rsid w:val="00234CD6"/>
    <w:rsid w:val="00242376"/>
    <w:rsid w:val="002429CC"/>
    <w:rsid w:val="00243E0B"/>
    <w:rsid w:val="00246C95"/>
    <w:rsid w:val="00262031"/>
    <w:rsid w:val="0027319B"/>
    <w:rsid w:val="0027687E"/>
    <w:rsid w:val="002809B0"/>
    <w:rsid w:val="0028194F"/>
    <w:rsid w:val="00284D37"/>
    <w:rsid w:val="00293329"/>
    <w:rsid w:val="002A5D23"/>
    <w:rsid w:val="002B74E3"/>
    <w:rsid w:val="002C3794"/>
    <w:rsid w:val="002C423D"/>
    <w:rsid w:val="002C6FE5"/>
    <w:rsid w:val="002D2FB6"/>
    <w:rsid w:val="002E0045"/>
    <w:rsid w:val="002F3C87"/>
    <w:rsid w:val="002F69E0"/>
    <w:rsid w:val="00300ADA"/>
    <w:rsid w:val="00303BAD"/>
    <w:rsid w:val="003062C6"/>
    <w:rsid w:val="003071A0"/>
    <w:rsid w:val="00311A8B"/>
    <w:rsid w:val="00323042"/>
    <w:rsid w:val="00323C22"/>
    <w:rsid w:val="00334382"/>
    <w:rsid w:val="003355EC"/>
    <w:rsid w:val="003427B6"/>
    <w:rsid w:val="00343FE8"/>
    <w:rsid w:val="00380266"/>
    <w:rsid w:val="00390FD6"/>
    <w:rsid w:val="00395346"/>
    <w:rsid w:val="00397F80"/>
    <w:rsid w:val="003A367E"/>
    <w:rsid w:val="003B60A8"/>
    <w:rsid w:val="003C00F4"/>
    <w:rsid w:val="003C7FEA"/>
    <w:rsid w:val="003D6B33"/>
    <w:rsid w:val="003E4F15"/>
    <w:rsid w:val="003F5EF1"/>
    <w:rsid w:val="00401927"/>
    <w:rsid w:val="00430305"/>
    <w:rsid w:val="0043101C"/>
    <w:rsid w:val="00444AC3"/>
    <w:rsid w:val="004722CC"/>
    <w:rsid w:val="0047599A"/>
    <w:rsid w:val="004860EA"/>
    <w:rsid w:val="00486FA7"/>
    <w:rsid w:val="00493378"/>
    <w:rsid w:val="00495B32"/>
    <w:rsid w:val="004974AB"/>
    <w:rsid w:val="004A52E9"/>
    <w:rsid w:val="004A6953"/>
    <w:rsid w:val="004B3E81"/>
    <w:rsid w:val="004C3422"/>
    <w:rsid w:val="004E76E2"/>
    <w:rsid w:val="004F73C1"/>
    <w:rsid w:val="00542CA2"/>
    <w:rsid w:val="00555AAC"/>
    <w:rsid w:val="00556EC9"/>
    <w:rsid w:val="00557E03"/>
    <w:rsid w:val="0056172E"/>
    <w:rsid w:val="00567F67"/>
    <w:rsid w:val="005B3531"/>
    <w:rsid w:val="005C26DB"/>
    <w:rsid w:val="005C5B24"/>
    <w:rsid w:val="005D0075"/>
    <w:rsid w:val="005D4EC0"/>
    <w:rsid w:val="005D58B5"/>
    <w:rsid w:val="005F0DD2"/>
    <w:rsid w:val="00606946"/>
    <w:rsid w:val="00610EEB"/>
    <w:rsid w:val="006320EF"/>
    <w:rsid w:val="00633907"/>
    <w:rsid w:val="00650894"/>
    <w:rsid w:val="0068534F"/>
    <w:rsid w:val="00685CEC"/>
    <w:rsid w:val="006A32A8"/>
    <w:rsid w:val="006A3837"/>
    <w:rsid w:val="006A5BB7"/>
    <w:rsid w:val="006B112D"/>
    <w:rsid w:val="006C12AD"/>
    <w:rsid w:val="006D2E2E"/>
    <w:rsid w:val="006D6121"/>
    <w:rsid w:val="006E50FF"/>
    <w:rsid w:val="006E6955"/>
    <w:rsid w:val="0070168B"/>
    <w:rsid w:val="007156BB"/>
    <w:rsid w:val="007239FB"/>
    <w:rsid w:val="00731BF5"/>
    <w:rsid w:val="007320BB"/>
    <w:rsid w:val="00746EE2"/>
    <w:rsid w:val="007624B7"/>
    <w:rsid w:val="007743E6"/>
    <w:rsid w:val="007768B7"/>
    <w:rsid w:val="007A62A5"/>
    <w:rsid w:val="007B0A3A"/>
    <w:rsid w:val="007C6AF8"/>
    <w:rsid w:val="007D66E8"/>
    <w:rsid w:val="007E07DD"/>
    <w:rsid w:val="007E21AD"/>
    <w:rsid w:val="007F1600"/>
    <w:rsid w:val="007F3DAB"/>
    <w:rsid w:val="008041E2"/>
    <w:rsid w:val="00816D96"/>
    <w:rsid w:val="0082781B"/>
    <w:rsid w:val="00841277"/>
    <w:rsid w:val="00845512"/>
    <w:rsid w:val="0084631D"/>
    <w:rsid w:val="008508CE"/>
    <w:rsid w:val="00856403"/>
    <w:rsid w:val="0086105D"/>
    <w:rsid w:val="00865321"/>
    <w:rsid w:val="00865F88"/>
    <w:rsid w:val="0086634E"/>
    <w:rsid w:val="0086649B"/>
    <w:rsid w:val="008672BB"/>
    <w:rsid w:val="008751C7"/>
    <w:rsid w:val="0087577A"/>
    <w:rsid w:val="0088630E"/>
    <w:rsid w:val="00890E49"/>
    <w:rsid w:val="0089174A"/>
    <w:rsid w:val="00891CBC"/>
    <w:rsid w:val="008955DA"/>
    <w:rsid w:val="008A41D3"/>
    <w:rsid w:val="008B1AB2"/>
    <w:rsid w:val="008B4AC7"/>
    <w:rsid w:val="008B5E5E"/>
    <w:rsid w:val="008C1C7E"/>
    <w:rsid w:val="008E04C8"/>
    <w:rsid w:val="008E3864"/>
    <w:rsid w:val="008E68E6"/>
    <w:rsid w:val="00913743"/>
    <w:rsid w:val="00917181"/>
    <w:rsid w:val="00922959"/>
    <w:rsid w:val="00926699"/>
    <w:rsid w:val="00947F7D"/>
    <w:rsid w:val="00956D0D"/>
    <w:rsid w:val="0096341A"/>
    <w:rsid w:val="0097369D"/>
    <w:rsid w:val="00976640"/>
    <w:rsid w:val="009775E7"/>
    <w:rsid w:val="009819D5"/>
    <w:rsid w:val="0098282A"/>
    <w:rsid w:val="009944C5"/>
    <w:rsid w:val="009A3EBD"/>
    <w:rsid w:val="009B2C5C"/>
    <w:rsid w:val="009C17B9"/>
    <w:rsid w:val="009C2431"/>
    <w:rsid w:val="009D48C6"/>
    <w:rsid w:val="009E4164"/>
    <w:rsid w:val="009F178B"/>
    <w:rsid w:val="009F3C94"/>
    <w:rsid w:val="009F66B4"/>
    <w:rsid w:val="009F73E1"/>
    <w:rsid w:val="00A00E34"/>
    <w:rsid w:val="00A01162"/>
    <w:rsid w:val="00A21091"/>
    <w:rsid w:val="00A21BAF"/>
    <w:rsid w:val="00A23C87"/>
    <w:rsid w:val="00A6487A"/>
    <w:rsid w:val="00A7314D"/>
    <w:rsid w:val="00A7734B"/>
    <w:rsid w:val="00A85199"/>
    <w:rsid w:val="00A92094"/>
    <w:rsid w:val="00AA4C51"/>
    <w:rsid w:val="00AA7481"/>
    <w:rsid w:val="00AB6F0B"/>
    <w:rsid w:val="00AC6BC9"/>
    <w:rsid w:val="00AC7FF5"/>
    <w:rsid w:val="00AD1502"/>
    <w:rsid w:val="00AE6D56"/>
    <w:rsid w:val="00AE7BE6"/>
    <w:rsid w:val="00AF3D06"/>
    <w:rsid w:val="00AF5B22"/>
    <w:rsid w:val="00B23CAC"/>
    <w:rsid w:val="00B3266F"/>
    <w:rsid w:val="00B3615E"/>
    <w:rsid w:val="00B4027C"/>
    <w:rsid w:val="00B436F4"/>
    <w:rsid w:val="00B46CE9"/>
    <w:rsid w:val="00B56F64"/>
    <w:rsid w:val="00B70EB1"/>
    <w:rsid w:val="00B813AF"/>
    <w:rsid w:val="00BA2A41"/>
    <w:rsid w:val="00BA4A6D"/>
    <w:rsid w:val="00BB11A7"/>
    <w:rsid w:val="00BD4B83"/>
    <w:rsid w:val="00C00803"/>
    <w:rsid w:val="00C06164"/>
    <w:rsid w:val="00C131E5"/>
    <w:rsid w:val="00C223B2"/>
    <w:rsid w:val="00C25EAD"/>
    <w:rsid w:val="00C37E47"/>
    <w:rsid w:val="00C44E4A"/>
    <w:rsid w:val="00C56F69"/>
    <w:rsid w:val="00C62415"/>
    <w:rsid w:val="00C70472"/>
    <w:rsid w:val="00C707F3"/>
    <w:rsid w:val="00C7570A"/>
    <w:rsid w:val="00C75FDE"/>
    <w:rsid w:val="00C813C3"/>
    <w:rsid w:val="00C908C3"/>
    <w:rsid w:val="00C97389"/>
    <w:rsid w:val="00C979FC"/>
    <w:rsid w:val="00CA2DB3"/>
    <w:rsid w:val="00CA5C0A"/>
    <w:rsid w:val="00CB0B22"/>
    <w:rsid w:val="00CD3099"/>
    <w:rsid w:val="00CF142F"/>
    <w:rsid w:val="00CF4068"/>
    <w:rsid w:val="00CF6FF9"/>
    <w:rsid w:val="00D00C8D"/>
    <w:rsid w:val="00D045B1"/>
    <w:rsid w:val="00D1137D"/>
    <w:rsid w:val="00D121F2"/>
    <w:rsid w:val="00D14A99"/>
    <w:rsid w:val="00D155B3"/>
    <w:rsid w:val="00D51C59"/>
    <w:rsid w:val="00D54F94"/>
    <w:rsid w:val="00D7608E"/>
    <w:rsid w:val="00D77627"/>
    <w:rsid w:val="00D92D67"/>
    <w:rsid w:val="00D93CBC"/>
    <w:rsid w:val="00D94E2A"/>
    <w:rsid w:val="00D95888"/>
    <w:rsid w:val="00DA189F"/>
    <w:rsid w:val="00DB1D61"/>
    <w:rsid w:val="00DC0B59"/>
    <w:rsid w:val="00DD2A17"/>
    <w:rsid w:val="00DD303A"/>
    <w:rsid w:val="00DD6A95"/>
    <w:rsid w:val="00DF2458"/>
    <w:rsid w:val="00E24A37"/>
    <w:rsid w:val="00E34567"/>
    <w:rsid w:val="00E4033B"/>
    <w:rsid w:val="00E452E2"/>
    <w:rsid w:val="00E47AD9"/>
    <w:rsid w:val="00E50233"/>
    <w:rsid w:val="00E577D2"/>
    <w:rsid w:val="00E706E3"/>
    <w:rsid w:val="00E819A2"/>
    <w:rsid w:val="00E84AFB"/>
    <w:rsid w:val="00E95118"/>
    <w:rsid w:val="00E95AD8"/>
    <w:rsid w:val="00EB0124"/>
    <w:rsid w:val="00EC020E"/>
    <w:rsid w:val="00EC4917"/>
    <w:rsid w:val="00ED7C2D"/>
    <w:rsid w:val="00EE1E8F"/>
    <w:rsid w:val="00EE3F0B"/>
    <w:rsid w:val="00EF250C"/>
    <w:rsid w:val="00EF7D8C"/>
    <w:rsid w:val="00F02A15"/>
    <w:rsid w:val="00F054E4"/>
    <w:rsid w:val="00F12AA5"/>
    <w:rsid w:val="00F1326F"/>
    <w:rsid w:val="00F16458"/>
    <w:rsid w:val="00F1676E"/>
    <w:rsid w:val="00F40B94"/>
    <w:rsid w:val="00F472C6"/>
    <w:rsid w:val="00F5288B"/>
    <w:rsid w:val="00F67BF9"/>
    <w:rsid w:val="00F95413"/>
    <w:rsid w:val="00FA5C6C"/>
    <w:rsid w:val="00FB52BE"/>
    <w:rsid w:val="00FC080B"/>
    <w:rsid w:val="00FC4DEC"/>
    <w:rsid w:val="00FE234C"/>
    <w:rsid w:val="00FE3799"/>
    <w:rsid w:val="00FE39A7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F250C"/>
    <w:pPr>
      <w:keepNext/>
      <w:suppressAutoHyphens w:val="0"/>
      <w:spacing w:before="240" w:after="60"/>
      <w:ind w:firstLine="709"/>
      <w:outlineLvl w:val="0"/>
    </w:pPr>
    <w:rPr>
      <w:rFonts w:ascii="Calibri Light" w:hAnsi="Calibri Light"/>
      <w:b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EF250C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paragraph" w:styleId="2">
    <w:name w:val="Body Text Indent 2"/>
    <w:basedOn w:val="a"/>
    <w:link w:val="20"/>
    <w:rsid w:val="00EF250C"/>
    <w:pPr>
      <w:suppressAutoHyphens w:val="0"/>
      <w:ind w:firstLine="567"/>
      <w:jc w:val="both"/>
    </w:pPr>
    <w:rPr>
      <w:bCs w:val="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25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Strong"/>
    <w:uiPriority w:val="22"/>
    <w:qFormat/>
    <w:rsid w:val="00EF2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F250C"/>
    <w:pPr>
      <w:keepNext/>
      <w:suppressAutoHyphens w:val="0"/>
      <w:spacing w:before="240" w:after="60"/>
      <w:ind w:firstLine="709"/>
      <w:outlineLvl w:val="0"/>
    </w:pPr>
    <w:rPr>
      <w:rFonts w:ascii="Calibri Light" w:hAnsi="Calibri Light"/>
      <w:b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EF250C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paragraph" w:styleId="2">
    <w:name w:val="Body Text Indent 2"/>
    <w:basedOn w:val="a"/>
    <w:link w:val="20"/>
    <w:rsid w:val="00EF250C"/>
    <w:pPr>
      <w:suppressAutoHyphens w:val="0"/>
      <w:ind w:firstLine="567"/>
      <w:jc w:val="both"/>
    </w:pPr>
    <w:rPr>
      <w:bCs w:val="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25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Strong"/>
    <w:uiPriority w:val="22"/>
    <w:qFormat/>
    <w:rsid w:val="00EF2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4C72-B0F5-4546-B2D3-4A95B90A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77</cp:revision>
  <cp:lastPrinted>2023-06-20T06:27:00Z</cp:lastPrinted>
  <dcterms:created xsi:type="dcterms:W3CDTF">2023-06-02T08:25:00Z</dcterms:created>
  <dcterms:modified xsi:type="dcterms:W3CDTF">2023-06-30T09:44:00Z</dcterms:modified>
</cp:coreProperties>
</file>