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55" w:rsidRDefault="00BA5755" w:rsidP="00BA5755">
      <w:pPr>
        <w:spacing w:after="0" w:line="240" w:lineRule="auto"/>
        <w:ind w:left="4536"/>
        <w:jc w:val="center"/>
        <w:rPr>
          <w:rFonts w:ascii="Times New Roman" w:hAnsi="Times New Roman"/>
          <w:sz w:val="28"/>
          <w:szCs w:val="28"/>
          <w:lang w:val="uk-UA"/>
        </w:rPr>
      </w:pPr>
      <w:r>
        <w:rPr>
          <w:rFonts w:ascii="Times New Roman" w:hAnsi="Times New Roman"/>
          <w:sz w:val="28"/>
          <w:szCs w:val="28"/>
          <w:lang w:val="uk-UA"/>
        </w:rPr>
        <w:t>Додаток №2</w:t>
      </w:r>
    </w:p>
    <w:p w:rsidR="00BA5755" w:rsidRDefault="00BA5755" w:rsidP="00BA5755">
      <w:pPr>
        <w:spacing w:after="0" w:line="240" w:lineRule="auto"/>
        <w:ind w:left="4536"/>
        <w:jc w:val="center"/>
        <w:rPr>
          <w:rFonts w:ascii="Times New Roman" w:hAnsi="Times New Roman"/>
          <w:sz w:val="28"/>
          <w:szCs w:val="28"/>
          <w:lang w:val="uk-UA"/>
        </w:rPr>
      </w:pPr>
      <w:r>
        <w:rPr>
          <w:rFonts w:ascii="Times New Roman" w:hAnsi="Times New Roman"/>
          <w:sz w:val="28"/>
          <w:szCs w:val="28"/>
          <w:lang w:val="uk-UA"/>
        </w:rPr>
        <w:t xml:space="preserve">до </w:t>
      </w:r>
      <w:proofErr w:type="spellStart"/>
      <w:r>
        <w:rPr>
          <w:rFonts w:ascii="Times New Roman" w:hAnsi="Times New Roman"/>
          <w:sz w:val="28"/>
          <w:szCs w:val="28"/>
          <w:lang w:val="uk-UA"/>
        </w:rPr>
        <w:t>проєкту</w:t>
      </w:r>
      <w:proofErr w:type="spellEnd"/>
      <w:r>
        <w:rPr>
          <w:rFonts w:ascii="Times New Roman" w:hAnsi="Times New Roman"/>
          <w:sz w:val="28"/>
          <w:szCs w:val="28"/>
          <w:lang w:val="uk-UA"/>
        </w:rPr>
        <w:t xml:space="preserve"> рішення</w:t>
      </w:r>
    </w:p>
    <w:p w:rsidR="00BA5755" w:rsidRDefault="00BA5755" w:rsidP="00BA5755">
      <w:pPr>
        <w:spacing w:after="0" w:line="240" w:lineRule="auto"/>
        <w:ind w:left="4536"/>
        <w:jc w:val="center"/>
        <w:rPr>
          <w:rFonts w:ascii="Times New Roman" w:hAnsi="Times New Roman"/>
          <w:sz w:val="28"/>
          <w:szCs w:val="28"/>
          <w:lang w:val="uk-UA"/>
        </w:rPr>
      </w:pPr>
      <w:r>
        <w:rPr>
          <w:rFonts w:ascii="Times New Roman" w:hAnsi="Times New Roman"/>
          <w:sz w:val="28"/>
          <w:szCs w:val="28"/>
          <w:lang w:val="uk-UA"/>
        </w:rPr>
        <w:t>21 сесії 8 скликання</w:t>
      </w:r>
    </w:p>
    <w:p w:rsidR="00BA5755" w:rsidRDefault="00BA5755" w:rsidP="00BA5755">
      <w:pPr>
        <w:spacing w:after="0" w:line="240" w:lineRule="auto"/>
        <w:ind w:left="4536"/>
        <w:jc w:val="center"/>
        <w:rPr>
          <w:rFonts w:ascii="Times New Roman" w:hAnsi="Times New Roman"/>
          <w:sz w:val="28"/>
          <w:szCs w:val="28"/>
          <w:lang w:val="uk-UA"/>
        </w:rPr>
      </w:pPr>
      <w:r>
        <w:rPr>
          <w:rFonts w:ascii="Times New Roman" w:hAnsi="Times New Roman"/>
          <w:sz w:val="28"/>
          <w:szCs w:val="28"/>
          <w:lang w:val="uk-UA"/>
        </w:rPr>
        <w:t>від _________ № _____</w:t>
      </w: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Pr="0052176A" w:rsidRDefault="00BA5755" w:rsidP="00BA5755">
      <w:pPr>
        <w:shd w:val="clear" w:color="auto" w:fill="FFFFFF"/>
        <w:spacing w:after="0" w:line="240" w:lineRule="auto"/>
        <w:jc w:val="center"/>
        <w:rPr>
          <w:rFonts w:ascii="Times New Roman" w:eastAsia="Times New Roman" w:hAnsi="Times New Roman"/>
          <w:b/>
          <w:bCs/>
          <w:sz w:val="32"/>
          <w:szCs w:val="32"/>
          <w:lang w:val="uk-UA" w:eastAsia="ru-RU"/>
        </w:rPr>
      </w:pP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32"/>
          <w:szCs w:val="32"/>
          <w:lang w:val="uk-UA" w:eastAsia="ru-RU"/>
        </w:rPr>
      </w:pPr>
      <w:r w:rsidRPr="0052176A">
        <w:rPr>
          <w:rFonts w:ascii="Times New Roman" w:eastAsia="Times New Roman" w:hAnsi="Times New Roman" w:cs="Times New Roman"/>
          <w:b/>
          <w:bCs/>
          <w:sz w:val="32"/>
          <w:szCs w:val="32"/>
          <w:lang w:val="uk-UA" w:eastAsia="ru-RU"/>
        </w:rPr>
        <w:t>СТАТУТ</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32"/>
          <w:szCs w:val="32"/>
          <w:lang w:val="uk-UA" w:eastAsia="ru-RU"/>
        </w:rPr>
      </w:pPr>
      <w:r w:rsidRPr="0052176A">
        <w:rPr>
          <w:rFonts w:ascii="Times New Roman" w:eastAsia="Times New Roman" w:hAnsi="Times New Roman" w:cs="Times New Roman"/>
          <w:b/>
          <w:bCs/>
          <w:sz w:val="32"/>
          <w:szCs w:val="32"/>
          <w:lang w:val="uk-UA" w:eastAsia="ru-RU"/>
        </w:rPr>
        <w:t>комунального закладу Могилів-Подільської міської ради</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b/>
          <w:bCs/>
          <w:sz w:val="32"/>
          <w:szCs w:val="32"/>
          <w:lang w:val="uk-UA" w:eastAsia="ru-RU"/>
        </w:rPr>
      </w:pPr>
      <w:r w:rsidRPr="0052176A">
        <w:rPr>
          <w:rFonts w:ascii="Times New Roman" w:eastAsia="Times New Roman" w:hAnsi="Times New Roman" w:cs="Times New Roman"/>
          <w:b/>
          <w:bCs/>
          <w:sz w:val="32"/>
          <w:szCs w:val="32"/>
          <w:lang w:val="uk-UA" w:eastAsia="ru-RU"/>
        </w:rPr>
        <w:t>«Історико - краєзнавчий музей Поділля»</w:t>
      </w:r>
    </w:p>
    <w:p w:rsidR="00AA4A06" w:rsidRDefault="00AA4A06" w:rsidP="00AA4A06">
      <w:pPr>
        <w:spacing w:after="0"/>
        <w:jc w:val="center"/>
        <w:rPr>
          <w:rFonts w:ascii="Times New Roman" w:eastAsia="Calibri" w:hAnsi="Times New Roman" w:cs="Times New Roman"/>
          <w:i/>
          <w:sz w:val="32"/>
          <w:szCs w:val="32"/>
          <w:lang w:val="uk-UA"/>
        </w:rPr>
      </w:pPr>
      <w:r>
        <w:rPr>
          <w:rFonts w:ascii="Times New Roman" w:eastAsia="Calibri" w:hAnsi="Times New Roman" w:cs="Times New Roman"/>
          <w:i/>
          <w:sz w:val="32"/>
          <w:szCs w:val="32"/>
          <w:lang w:val="uk-UA"/>
        </w:rPr>
        <w:t>(нова редакція)</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b/>
          <w:bCs/>
          <w:sz w:val="32"/>
          <w:szCs w:val="32"/>
          <w:lang w:val="uk-UA" w:eastAsia="ru-RU"/>
        </w:rPr>
      </w:pPr>
    </w:p>
    <w:p w:rsidR="00BA5755" w:rsidRPr="0052176A" w:rsidRDefault="00BA5755" w:rsidP="00BA5755">
      <w:pPr>
        <w:shd w:val="clear" w:color="auto" w:fill="FFFFFF"/>
        <w:spacing w:after="375" w:line="240" w:lineRule="auto"/>
        <w:jc w:val="center"/>
        <w:rPr>
          <w:rFonts w:ascii="Open Sans" w:eastAsia="Times New Roman" w:hAnsi="Open Sans" w:cs="Times New Roman"/>
          <w:b/>
          <w:bCs/>
          <w:sz w:val="32"/>
          <w:szCs w:val="32"/>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Pr="0052176A"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Pr="0052176A"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Pr="0052176A"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Pr="00AA4A06" w:rsidRDefault="00BA5755" w:rsidP="00BA5755">
      <w:pPr>
        <w:shd w:val="clear" w:color="auto" w:fill="FFFFFF"/>
        <w:spacing w:after="375" w:line="240" w:lineRule="auto"/>
        <w:jc w:val="center"/>
        <w:rPr>
          <w:rFonts w:ascii="Times New Roman" w:eastAsia="Times New Roman" w:hAnsi="Times New Roman" w:cs="Times New Roman"/>
          <w:sz w:val="28"/>
          <w:szCs w:val="28"/>
          <w:lang w:val="uk-UA" w:eastAsia="ru-RU"/>
        </w:rPr>
      </w:pPr>
      <w:r w:rsidRPr="00AA4A06">
        <w:rPr>
          <w:rFonts w:ascii="Times New Roman" w:eastAsia="Times New Roman" w:hAnsi="Times New Roman"/>
          <w:bCs/>
          <w:sz w:val="28"/>
          <w:szCs w:val="28"/>
          <w:lang w:val="uk-UA" w:eastAsia="ru-RU"/>
        </w:rPr>
        <w:t>2022</w:t>
      </w:r>
      <w:r w:rsidRPr="00AA4A06">
        <w:rPr>
          <w:rFonts w:ascii="Times New Roman" w:eastAsia="Times New Roman" w:hAnsi="Times New Roman" w:cs="Times New Roman"/>
          <w:bCs/>
          <w:sz w:val="28"/>
          <w:szCs w:val="28"/>
          <w:lang w:val="uk-UA" w:eastAsia="ru-RU"/>
        </w:rPr>
        <w:t xml:space="preserve"> рік</w:t>
      </w:r>
    </w:p>
    <w:p w:rsidR="00BA5755" w:rsidRPr="0052176A" w:rsidRDefault="00BA5755" w:rsidP="00BA5755">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br w:type="page"/>
      </w:r>
      <w:r w:rsidRPr="0052176A">
        <w:rPr>
          <w:rFonts w:ascii="Times New Roman" w:eastAsia="Times New Roman" w:hAnsi="Times New Roman" w:cs="Times New Roman"/>
          <w:b/>
          <w:bCs/>
          <w:sz w:val="28"/>
          <w:szCs w:val="28"/>
          <w:lang w:val="uk-UA" w:eastAsia="ru-RU"/>
        </w:rPr>
        <w:lastRenderedPageBreak/>
        <w:t>I. Загальні положення</w:t>
      </w:r>
    </w:p>
    <w:p w:rsidR="00BA5755" w:rsidRPr="0052176A" w:rsidRDefault="00BA5755" w:rsidP="00EA39D1">
      <w:pPr>
        <w:shd w:val="clear" w:color="auto" w:fill="FFFFFF"/>
        <w:spacing w:after="0" w:line="240" w:lineRule="auto"/>
        <w:ind w:firstLine="567"/>
        <w:jc w:val="center"/>
        <w:rPr>
          <w:rFonts w:ascii="Times New Roman" w:eastAsia="Times New Roman" w:hAnsi="Times New Roman" w:cs="Times New Roman"/>
          <w:sz w:val="28"/>
          <w:szCs w:val="28"/>
          <w:lang w:val="uk-UA" w:eastAsia="ru-RU"/>
        </w:rPr>
      </w:pPr>
    </w:p>
    <w:p w:rsidR="00BA5755" w:rsidRPr="0052176A" w:rsidRDefault="00BA5755" w:rsidP="00EA39D1">
      <w:pPr>
        <w:numPr>
          <w:ilvl w:val="0"/>
          <w:numId w:val="1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Комунальний заклад Могилів-Подільської міської ради «Історико-краєзнавчий музей Поділля» (надалі – </w:t>
      </w: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є комунальною власністю територіальної громади міста Могилева-Подільського в особі Могилів-Подільської міської ради (надалі – </w:t>
      </w:r>
      <w:r w:rsidRPr="0052176A">
        <w:rPr>
          <w:rFonts w:ascii="Times New Roman" w:eastAsia="Times New Roman" w:hAnsi="Times New Roman" w:cs="Times New Roman"/>
          <w:bCs/>
          <w:sz w:val="28"/>
          <w:szCs w:val="28"/>
          <w:lang w:val="uk-UA" w:eastAsia="ru-RU"/>
        </w:rPr>
        <w:t>Власник</w:t>
      </w:r>
      <w:r w:rsidRPr="0052176A">
        <w:rPr>
          <w:rFonts w:ascii="Times New Roman" w:eastAsia="Times New Roman" w:hAnsi="Times New Roman" w:cs="Times New Roman"/>
          <w:sz w:val="28"/>
          <w:szCs w:val="28"/>
          <w:lang w:val="uk-UA" w:eastAsia="ru-RU"/>
        </w:rPr>
        <w:t>).</w:t>
      </w:r>
    </w:p>
    <w:p w:rsidR="00BA5755" w:rsidRPr="0052176A" w:rsidRDefault="00BA5755" w:rsidP="00EA39D1">
      <w:pPr>
        <w:numPr>
          <w:ilvl w:val="0"/>
          <w:numId w:val="1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xml:space="preserve"> підпорядковується управлінню </w:t>
      </w:r>
      <w:r>
        <w:rPr>
          <w:rFonts w:ascii="Times New Roman" w:eastAsia="Times New Roman" w:hAnsi="Times New Roman"/>
          <w:sz w:val="28"/>
          <w:szCs w:val="28"/>
          <w:lang w:val="uk-UA" w:eastAsia="ru-RU"/>
        </w:rPr>
        <w:t>культури та інформаційної діяльності Могилів-Подільської міської ради</w:t>
      </w:r>
      <w:r w:rsidRPr="0052176A">
        <w:rPr>
          <w:rFonts w:ascii="Times New Roman" w:eastAsia="Times New Roman" w:hAnsi="Times New Roman" w:cs="Times New Roman"/>
          <w:sz w:val="28"/>
          <w:szCs w:val="28"/>
          <w:lang w:val="uk-UA" w:eastAsia="ru-RU"/>
        </w:rPr>
        <w:t xml:space="preserve"> (надалі – </w:t>
      </w:r>
      <w:r w:rsidRPr="0052176A">
        <w:rPr>
          <w:rFonts w:ascii="Times New Roman" w:eastAsia="Times New Roman" w:hAnsi="Times New Roman" w:cs="Times New Roman"/>
          <w:bCs/>
          <w:sz w:val="28"/>
          <w:szCs w:val="28"/>
          <w:lang w:val="uk-UA" w:eastAsia="ru-RU"/>
        </w:rPr>
        <w:t>Орган управління</w:t>
      </w:r>
      <w:r w:rsidRPr="0052176A">
        <w:rPr>
          <w:rFonts w:ascii="Times New Roman" w:eastAsia="Times New Roman" w:hAnsi="Times New Roman" w:cs="Times New Roman"/>
          <w:sz w:val="28"/>
          <w:szCs w:val="28"/>
          <w:lang w:val="uk-UA" w:eastAsia="ru-RU"/>
        </w:rPr>
        <w:t>) як органу уповноваженого </w:t>
      </w:r>
      <w:r w:rsidRPr="0052176A">
        <w:rPr>
          <w:rFonts w:ascii="Times New Roman" w:eastAsia="Times New Roman" w:hAnsi="Times New Roman" w:cs="Times New Roman"/>
          <w:bCs/>
          <w:sz w:val="28"/>
          <w:szCs w:val="28"/>
          <w:lang w:val="uk-UA" w:eastAsia="ru-RU"/>
        </w:rPr>
        <w:t>Власником</w:t>
      </w:r>
      <w:r w:rsidRPr="0052176A">
        <w:rPr>
          <w:rFonts w:ascii="Times New Roman" w:eastAsia="Times New Roman" w:hAnsi="Times New Roman" w:cs="Times New Roman"/>
          <w:sz w:val="28"/>
          <w:szCs w:val="28"/>
          <w:lang w:val="uk-UA" w:eastAsia="ru-RU"/>
        </w:rPr>
        <w:t>.</w:t>
      </w:r>
    </w:p>
    <w:p w:rsidR="00BA5755" w:rsidRPr="0052176A" w:rsidRDefault="00BA5755" w:rsidP="00EA39D1">
      <w:pPr>
        <w:numPr>
          <w:ilvl w:val="0"/>
          <w:numId w:val="1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є бюджетною неприбутковою організацією.</w:t>
      </w:r>
    </w:p>
    <w:p w:rsidR="00BA5755" w:rsidRPr="0052176A" w:rsidRDefault="00BA5755" w:rsidP="00EA39D1">
      <w:pPr>
        <w:numPr>
          <w:ilvl w:val="0"/>
          <w:numId w:val="1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здійснює свою діяльність відповідно до Конституції України, Законів України «Про культуру», «Про музеї і музейну справу», «Про охорону культурної спадщини», інших законів України, Указів Президента України, постанов Кабінету Міністрів України, наказів Міністерства культури України та даного Статуту.</w:t>
      </w:r>
    </w:p>
    <w:p w:rsidR="00BA5755" w:rsidRPr="0052176A" w:rsidRDefault="00BA5755" w:rsidP="00EA39D1">
      <w:pPr>
        <w:numPr>
          <w:ilvl w:val="0"/>
          <w:numId w:val="1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є юридичною особою, має печатку, штампи, бланки із своїм найменуванням, знак (логотип).</w:t>
      </w:r>
    </w:p>
    <w:p w:rsidR="00BA5755" w:rsidRPr="0052176A" w:rsidRDefault="00BA5755" w:rsidP="00EA39D1">
      <w:pPr>
        <w:numPr>
          <w:ilvl w:val="0"/>
          <w:numId w:val="1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здійснює будь-які види господарської діяльності за згодою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якщо вони не заборонені законодавством України і відповідають цілям, передбаченим цим Статутом. Несе відповідальність за всіма своїми зобов’язаннями.</w:t>
      </w:r>
    </w:p>
    <w:p w:rsidR="00BA5755" w:rsidRPr="0052176A" w:rsidRDefault="00BA5755" w:rsidP="00EA39D1">
      <w:pPr>
        <w:numPr>
          <w:ilvl w:val="0"/>
          <w:numId w:val="1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Статут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xml:space="preserve"> затверджується </w:t>
      </w:r>
      <w:r w:rsidRPr="0052176A">
        <w:rPr>
          <w:rFonts w:ascii="Times New Roman" w:eastAsia="Times New Roman" w:hAnsi="Times New Roman" w:cs="Times New Roman"/>
          <w:bCs/>
          <w:sz w:val="28"/>
          <w:szCs w:val="28"/>
          <w:lang w:val="uk-UA" w:eastAsia="ru-RU"/>
        </w:rPr>
        <w:t xml:space="preserve">Власником </w:t>
      </w:r>
      <w:r w:rsidRPr="0052176A">
        <w:rPr>
          <w:rFonts w:ascii="Times New Roman" w:eastAsia="Times New Roman" w:hAnsi="Times New Roman" w:cs="Times New Roman"/>
          <w:sz w:val="28"/>
          <w:szCs w:val="28"/>
          <w:lang w:val="uk-UA" w:eastAsia="ru-RU"/>
        </w:rPr>
        <w:t>і є основним документом, що регулює діяльність музею.</w:t>
      </w:r>
    </w:p>
    <w:p w:rsidR="00BA5755" w:rsidRPr="0052176A" w:rsidRDefault="00BA5755" w:rsidP="00EA39D1">
      <w:pPr>
        <w:numPr>
          <w:ilvl w:val="0"/>
          <w:numId w:val="1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Статут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може бути переглянутий цілком або частково, у зв’язку з прийняттям нових законодавчих або нормативних документів, що регламентують його діяльність.</w:t>
      </w:r>
    </w:p>
    <w:p w:rsidR="00BA5755" w:rsidRPr="0052176A" w:rsidRDefault="00BA5755" w:rsidP="00EA39D1">
      <w:pPr>
        <w:numPr>
          <w:ilvl w:val="0"/>
          <w:numId w:val="1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Повне найменування музею: Комунальний заклад Могилів-Подільської міської ради «Історико-краєзнавчий музей Поділля».Скорочене найменування: КЗ «Історико-краєзнавчий музей Поділля».</w:t>
      </w:r>
    </w:p>
    <w:p w:rsidR="00BA5755" w:rsidRPr="0052176A" w:rsidRDefault="00BA5755" w:rsidP="00EA39D1">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sz w:val="28"/>
          <w:szCs w:val="28"/>
          <w:lang w:val="uk-UA" w:eastAsia="ru-RU"/>
        </w:rPr>
        <w:t>10.</w:t>
      </w:r>
      <w:r w:rsidRPr="0052176A">
        <w:rPr>
          <w:rFonts w:ascii="Times New Roman" w:eastAsia="Times New Roman" w:hAnsi="Times New Roman" w:cs="Times New Roman"/>
          <w:sz w:val="28"/>
          <w:szCs w:val="28"/>
          <w:lang w:val="uk-UA" w:eastAsia="ru-RU"/>
        </w:rPr>
        <w:t xml:space="preserve"> Юридична адреса музею: 24000, Вінницька обл.</w:t>
      </w:r>
      <w:r>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sz w:val="28"/>
          <w:szCs w:val="28"/>
          <w:lang w:val="uk-UA" w:eastAsia="ru-RU"/>
        </w:rPr>
        <w:t xml:space="preserve">м. </w:t>
      </w:r>
      <w:proofErr w:type="spellStart"/>
      <w:r w:rsidRPr="0052176A">
        <w:rPr>
          <w:rFonts w:ascii="Times New Roman" w:eastAsia="Times New Roman" w:hAnsi="Times New Roman" w:cs="Times New Roman"/>
          <w:sz w:val="28"/>
          <w:szCs w:val="28"/>
          <w:lang w:val="uk-UA" w:eastAsia="ru-RU"/>
        </w:rPr>
        <w:t>Могилів-Поділсь</w:t>
      </w:r>
      <w:r>
        <w:rPr>
          <w:rFonts w:ascii="Times New Roman" w:eastAsia="Times New Roman" w:hAnsi="Times New Roman" w:cs="Times New Roman"/>
          <w:sz w:val="28"/>
          <w:szCs w:val="28"/>
          <w:lang w:val="uk-UA" w:eastAsia="ru-RU"/>
        </w:rPr>
        <w:t>с</w:t>
      </w:r>
      <w:r w:rsidRPr="0052176A">
        <w:rPr>
          <w:rFonts w:ascii="Times New Roman" w:eastAsia="Times New Roman" w:hAnsi="Times New Roman" w:cs="Times New Roman"/>
          <w:sz w:val="28"/>
          <w:szCs w:val="28"/>
          <w:lang w:val="uk-UA" w:eastAsia="ru-RU"/>
        </w:rPr>
        <w:t>ький</w:t>
      </w:r>
      <w:proofErr w:type="spellEnd"/>
      <w:r w:rsidRPr="0052176A">
        <w:rPr>
          <w:rFonts w:ascii="Times New Roman" w:eastAsia="Times New Roman" w:hAnsi="Times New Roman" w:cs="Times New Roman"/>
          <w:sz w:val="28"/>
          <w:szCs w:val="28"/>
          <w:lang w:val="uk-UA" w:eastAsia="ru-RU"/>
        </w:rPr>
        <w:t>, , вул. Володимирська, 6.</w:t>
      </w:r>
    </w:p>
    <w:p w:rsidR="00BA5755" w:rsidRPr="0052176A" w:rsidRDefault="00BA5755" w:rsidP="00BA5755">
      <w:pPr>
        <w:shd w:val="clear" w:color="auto" w:fill="FFFFFF"/>
        <w:spacing w:after="0" w:line="240" w:lineRule="auto"/>
        <w:ind w:left="-284" w:firstLine="710"/>
        <w:rPr>
          <w:rFonts w:ascii="Times New Roman" w:eastAsia="Times New Roman" w:hAnsi="Times New Roman" w:cs="Times New Roman"/>
          <w:bCs/>
          <w:sz w:val="28"/>
          <w:szCs w:val="28"/>
          <w:lang w:val="uk-UA" w:eastAsia="ru-RU"/>
        </w:rPr>
      </w:pPr>
    </w:p>
    <w:p w:rsidR="00BA5755" w:rsidRPr="0052176A" w:rsidRDefault="00BA5755" w:rsidP="00BA5755">
      <w:pPr>
        <w:pStyle w:val="affff1"/>
        <w:shd w:val="clear" w:color="auto" w:fill="FFFFFF"/>
        <w:spacing w:after="0" w:line="240" w:lineRule="auto"/>
        <w:ind w:left="1800"/>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ІІ. Основні завдання та напрямки діяльності</w:t>
      </w:r>
    </w:p>
    <w:p w:rsidR="00BA5755" w:rsidRPr="0052176A" w:rsidRDefault="00BA5755" w:rsidP="00BA5755">
      <w:pPr>
        <w:pStyle w:val="affff1"/>
        <w:shd w:val="clear" w:color="auto" w:fill="FFFFFF"/>
        <w:spacing w:after="0" w:line="240" w:lineRule="auto"/>
        <w:ind w:left="1800"/>
        <w:rPr>
          <w:rFonts w:ascii="Times New Roman" w:eastAsia="Times New Roman" w:hAnsi="Times New Roman" w:cs="Times New Roman"/>
          <w:sz w:val="28"/>
          <w:szCs w:val="28"/>
          <w:lang w:val="uk-UA" w:eastAsia="ru-RU"/>
        </w:rPr>
      </w:pPr>
    </w:p>
    <w:p w:rsidR="00BA5755" w:rsidRPr="0052176A" w:rsidRDefault="00BA5755" w:rsidP="00E364BE">
      <w:pPr>
        <w:numPr>
          <w:ilvl w:val="0"/>
          <w:numId w:val="18"/>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самостійно розробляє плани просвітницької, виставкової, виробничої діяльності та встановлює режим роботи за погодженням з </w:t>
      </w:r>
      <w:r w:rsidRPr="0052176A">
        <w:rPr>
          <w:rFonts w:ascii="Times New Roman" w:eastAsia="Times New Roman" w:hAnsi="Times New Roman" w:cs="Times New Roman"/>
          <w:bCs/>
          <w:sz w:val="28"/>
          <w:szCs w:val="28"/>
          <w:lang w:val="uk-UA" w:eastAsia="ru-RU"/>
        </w:rPr>
        <w:t>Органом управління</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18"/>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використовує стабільні нормативи, єдині для всіх музеїв інструкції, методичні вказівки Міністерства культури України.</w:t>
      </w:r>
    </w:p>
    <w:p w:rsidR="00BA5755" w:rsidRPr="0052176A" w:rsidRDefault="00BA5755" w:rsidP="00E364BE">
      <w:pPr>
        <w:numPr>
          <w:ilvl w:val="0"/>
          <w:numId w:val="18"/>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Основними напрямами функціонування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є:</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 </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Науково-дослідна діяльність:</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вивчає процеси історичного, політичного і культурного державотворення України;</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вивчає та встановлює історичну та культурну цінність документів, предметів музейного значення та музейних колекцій;</w:t>
      </w:r>
    </w:p>
    <w:p w:rsidR="00BA5755" w:rsidRPr="0052176A" w:rsidRDefault="00BA5755" w:rsidP="00E364BE">
      <w:pPr>
        <w:numPr>
          <w:ilvl w:val="0"/>
          <w:numId w:val="19"/>
        </w:numPr>
        <w:shd w:val="clear" w:color="auto" w:fill="FFFFFF"/>
        <w:tabs>
          <w:tab w:val="clear" w:pos="360"/>
          <w:tab w:val="num" w:pos="0"/>
          <w:tab w:val="num" w:pos="284"/>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 метою поповнення Музейного фонду і поновлення експозицій;</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виявляє та вивчає необхідні матеріали, що зберігаються в державних архівах, архівах установ, бібліотеках, фондах інших музеїв тощо;</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організовує збирання матеріалів серед населення, залучаючи для цього краєзнавців, колекціонерів, ентузіастів, в тому числі молодь;</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встановлює партнерські зв’язки з українськими діаспорами, інститутами громадянського суспільства, які займаються вивченням історії державотворення України</w:t>
      </w:r>
      <w:r>
        <w:rPr>
          <w:rFonts w:ascii="Times New Roman" w:eastAsia="Times New Roman" w:hAnsi="Times New Roman" w:cs="Times New Roman"/>
          <w:sz w:val="28"/>
          <w:szCs w:val="28"/>
          <w:lang w:val="uk-UA" w:eastAsia="ru-RU"/>
        </w:rPr>
        <w:t>;</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документує зібрані матеріали згідно інструкцій і методичних вказівок Міністерства культури України;</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використовує досвід роботи інших музейних закладів для підвищення якості експозицій, поліпшення змісту просвітньої діяльності, музейних виданнях;</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оформляє результати пошуково-просвітницької роботи у вигляді письмових звітів по оглядах фондів, описів окремих документів предметів і колекцій;</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надає консультації та методичну допомогу юридичним, фізичним особам відповідно до профілю музею;</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розробляє концепції і програми розвитку музею, експозиційні плани тематичних виставок;</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інші види діяльності у сфері вивчення історії Поділля, України та музейної справи</w:t>
      </w:r>
      <w:r>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 xml:space="preserve"> незаборонені діючим законодавством України та міжнародними угодами і іншими нормативними актами, дія яких поширюється на сферу діяльності музею;</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забезпечує підвищення кваліфікації фахівців музею, проведення обміну досвідом роботи з музеями Вінницької області, Києва, України та закордонних країн;</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встановлює та підтримує внутрішньодержавні та міжнародні зв’язки з музеями, бібліотеками, іншими організаціями, установами, окремими спеціалістами у галузі краєзнавства і музеєзнавства, преси, мас-медіа, освіти, науки, культури, що можуть сприяти розвиткові музею та якіснішому дотриманню вищевказаних завдань;</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вивчення і систематизацію предметів музейного значення, формування електронної бази даних, що містить відомості про дані документи та предмети;</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веде роботу із впровадження сучасних методів, методик та технологій в усі напрямки діяльності музею.</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Науково-експозиційна та виставкова діяльність:</w:t>
      </w:r>
    </w:p>
    <w:p w:rsidR="00BA5755" w:rsidRPr="0052176A" w:rsidRDefault="00BA5755" w:rsidP="00E364BE">
      <w:pPr>
        <w:numPr>
          <w:ilvl w:val="0"/>
          <w:numId w:val="2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створює експозиції, стаціонарні і пересувні, тематичні виставки;</w:t>
      </w:r>
    </w:p>
    <w:p w:rsidR="00BA5755" w:rsidRPr="0052176A" w:rsidRDefault="00BA5755" w:rsidP="00E364BE">
      <w:pPr>
        <w:numPr>
          <w:ilvl w:val="0"/>
          <w:numId w:val="2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може сприяти створенню інших музеїв (як комунальної власності, так і інших форм власності, музеїв-філій, музеїв-відділів), за умови обліку предметів музейного значення, згідно з відповідними вимогами Міністерства культури України.</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Науково-освітня та масова діяльність: </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екскурсії, лекції, бесіди, шкільні уроки біля музейних експозицій;</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проводить роботу по популяризації історико-культурної спадщини України і Поділля;</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організовує зустрічі з видатними людьми, з метою формування патріотичної активної громадянської позиції у підростаючого покоління;</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може проводити «круглі столи», конференції, тощо;</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комплексно обслуговує підприємства, установи, навчальні заклади та інші організації на основі договорів;</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заходи з метою патріотичного виховання дітей та молоді, шляхом залучення до музейної просвітницької програми з використанням як традиційних форм, так і новітніх інформаційних технологій;</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впроваджує комп’ютерні, відео- та радіотехнічні засоби, використовує хронікально-документальні і </w:t>
      </w:r>
      <w:proofErr w:type="spellStart"/>
      <w:r w:rsidRPr="0052176A">
        <w:rPr>
          <w:rFonts w:ascii="Times New Roman" w:eastAsia="Times New Roman" w:hAnsi="Times New Roman" w:cs="Times New Roman"/>
          <w:sz w:val="28"/>
          <w:szCs w:val="28"/>
          <w:lang w:val="uk-UA" w:eastAsia="ru-RU"/>
        </w:rPr>
        <w:t>кіно-фоно-фото-матеріали</w:t>
      </w:r>
      <w:proofErr w:type="spellEnd"/>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робота музею може висвітлюватися в періодичних виданнях (газети, журнали), на радіо та телебаченні, веб-сайті музею та Могилів-Подільської міської ради.</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Комплектування музейних зібрань (фондів):</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комплектування музейних фондів здійснюється шляхом придбання для </w:t>
      </w:r>
      <w:r w:rsidRPr="0052176A">
        <w:rPr>
          <w:rFonts w:ascii="Times New Roman" w:eastAsia="Times New Roman" w:hAnsi="Times New Roman" w:cs="Times New Roman"/>
          <w:bCs/>
          <w:sz w:val="28"/>
          <w:szCs w:val="28"/>
          <w:lang w:val="uk-UA" w:eastAsia="ru-RU"/>
        </w:rPr>
        <w:t>Музею </w:t>
      </w:r>
      <w:r w:rsidRPr="0052176A">
        <w:rPr>
          <w:rFonts w:ascii="Times New Roman" w:eastAsia="Times New Roman" w:hAnsi="Times New Roman" w:cs="Times New Roman"/>
          <w:sz w:val="28"/>
          <w:szCs w:val="28"/>
          <w:lang w:val="uk-UA" w:eastAsia="ru-RU"/>
        </w:rPr>
        <w:t>пам’яток Міністерством культури України, іншими міністерствами і відомствами, їх установами на місцях, органами місцевого самоврядування за рахунок коштів державного і місцевого бюджетів та інших джерел, незаборонених законодавством;</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 рахунок власних коштів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безоплатної передачі підприємствами, установами, організаціями і громадянами та іншим способом, що не суперечать чинному законодавству.</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 xml:space="preserve">Науково - </w:t>
      </w:r>
      <w:proofErr w:type="spellStart"/>
      <w:r w:rsidRPr="0052176A">
        <w:rPr>
          <w:rFonts w:ascii="Times New Roman" w:eastAsia="Times New Roman" w:hAnsi="Times New Roman" w:cs="Times New Roman"/>
          <w:b/>
          <w:bCs/>
          <w:i/>
          <w:iCs/>
          <w:sz w:val="28"/>
          <w:szCs w:val="28"/>
          <w:lang w:val="uk-UA" w:eastAsia="ru-RU"/>
        </w:rPr>
        <w:t>зберігальна</w:t>
      </w:r>
      <w:proofErr w:type="spellEnd"/>
      <w:r w:rsidRPr="0052176A">
        <w:rPr>
          <w:rFonts w:ascii="Times New Roman" w:eastAsia="Times New Roman" w:hAnsi="Times New Roman" w:cs="Times New Roman"/>
          <w:b/>
          <w:bCs/>
          <w:i/>
          <w:iCs/>
          <w:sz w:val="28"/>
          <w:szCs w:val="28"/>
          <w:lang w:val="uk-UA" w:eastAsia="ru-RU"/>
        </w:rPr>
        <w:t xml:space="preserve"> та фондова діяльність:</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засприянням</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та</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xml:space="preserve"> забезпечує облік, збереження музейного фонду і створює умови для </w:t>
      </w:r>
      <w:r>
        <w:rPr>
          <w:rFonts w:ascii="Times New Roman" w:eastAsia="Times New Roman" w:hAnsi="Times New Roman" w:cs="Times New Roman"/>
          <w:sz w:val="28"/>
          <w:szCs w:val="28"/>
          <w:lang w:val="uk-UA" w:eastAsia="ru-RU"/>
        </w:rPr>
        <w:t>його</w:t>
      </w:r>
      <w:r w:rsidRPr="0052176A">
        <w:rPr>
          <w:rFonts w:ascii="Times New Roman" w:eastAsia="Times New Roman" w:hAnsi="Times New Roman" w:cs="Times New Roman"/>
          <w:sz w:val="28"/>
          <w:szCs w:val="28"/>
          <w:lang w:val="uk-UA" w:eastAsia="ru-RU"/>
        </w:rPr>
        <w:t xml:space="preserve"> широкого використання. З цією метою:</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веде точний облік в порядку, встановленому чинним законодавством;</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вивчення, музеєфікацію, експертизу, класифікацію, державнуреєстрацію та усі види оцінки предметів, які можуть бути визначеними якісторичні цінності, з метою включення до Музейного фонду України;</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аналізи, консервацію, реставрацію пам’яток;</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профілактичні засоби, що забезпечують збереження фондів</w:t>
      </w:r>
      <w:r>
        <w:rPr>
          <w:rFonts w:ascii="Times New Roman" w:eastAsia="Times New Roman" w:hAnsi="Times New Roman" w:cs="Times New Roman"/>
          <w:sz w:val="28"/>
          <w:szCs w:val="28"/>
          <w:lang w:val="uk-UA" w:eastAsia="ru-RU"/>
        </w:rPr>
        <w:t>;</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м</w:t>
      </w:r>
      <w:r w:rsidRPr="0052176A">
        <w:rPr>
          <w:rFonts w:ascii="Times New Roman" w:eastAsia="Times New Roman" w:hAnsi="Times New Roman" w:cs="Times New Roman"/>
          <w:bCs/>
          <w:sz w:val="28"/>
          <w:szCs w:val="28"/>
          <w:lang w:val="uk-UA" w:eastAsia="ru-RU"/>
        </w:rPr>
        <w:t>узей</w:t>
      </w:r>
      <w:r w:rsidRPr="0052176A">
        <w:rPr>
          <w:rFonts w:ascii="Times New Roman" w:eastAsia="Times New Roman" w:hAnsi="Times New Roman" w:cs="Times New Roman"/>
          <w:sz w:val="28"/>
          <w:szCs w:val="28"/>
          <w:lang w:val="uk-UA" w:eastAsia="ru-RU"/>
        </w:rPr>
        <w:t> створює бібліотеку, в якій концентрує науково-популярні і науково-методичні видання, історичну і політичну літературу; науковий архів, облік, збереження і використання яких регулюється чинним законодавством;</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в</w:t>
      </w:r>
      <w:r w:rsidRPr="0052176A">
        <w:rPr>
          <w:rFonts w:ascii="Times New Roman" w:eastAsia="Times New Roman" w:hAnsi="Times New Roman" w:cs="Times New Roman"/>
          <w:bCs/>
          <w:sz w:val="28"/>
          <w:szCs w:val="28"/>
          <w:lang w:val="uk-UA" w:eastAsia="ru-RU"/>
        </w:rPr>
        <w:t>ласник</w:t>
      </w:r>
      <w:r w:rsidRPr="0052176A">
        <w:rPr>
          <w:rFonts w:ascii="Times New Roman" w:eastAsia="Times New Roman" w:hAnsi="Times New Roman" w:cs="Times New Roman"/>
          <w:sz w:val="28"/>
          <w:szCs w:val="28"/>
          <w:lang w:val="uk-UA" w:eastAsia="ru-RU"/>
        </w:rPr>
        <w:t> майна забезпечує належну охорону музею;</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фондово-облікова документація підлягає довічному зберіганню;</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знищення пам’яток музейного фонду не допускається;</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пам’ятки музейного фонду не підлягають приватизації;</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правовий захист музейного фонду визначається чинним законодавствомУкраїни.</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Видавнича діяльність:</w:t>
      </w:r>
    </w:p>
    <w:p w:rsidR="00BA5755" w:rsidRPr="000E1BBE"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0E1BBE">
        <w:rPr>
          <w:rFonts w:ascii="Times New Roman" w:eastAsia="Times New Roman" w:hAnsi="Times New Roman" w:cs="Times New Roman"/>
          <w:sz w:val="28"/>
          <w:szCs w:val="28"/>
          <w:lang w:val="uk-UA" w:eastAsia="ru-RU"/>
        </w:rPr>
        <w:t>Музей може видавати буклети, збірки статей, науково-популярні нариси, рекламні матеріали (афіші, плакати, листівки, запрошення, програми та інше);</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 цілях пропаганди інформації про соборність України та популяризації своєї діяльності розповсюджує ці видання як за кошти, так і безкоштовно.</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b/>
          <w:bCs/>
          <w:i/>
          <w:iCs/>
          <w:sz w:val="28"/>
          <w:szCs w:val="28"/>
          <w:lang w:val="uk-UA" w:eastAsia="ru-RU"/>
        </w:rPr>
      </w:pP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Міжнародна діяльність:</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0E1BBE">
        <w:rPr>
          <w:rFonts w:ascii="Times New Roman" w:eastAsia="Times New Roman" w:hAnsi="Times New Roman" w:cs="Times New Roman"/>
          <w:sz w:val="28"/>
          <w:szCs w:val="28"/>
          <w:lang w:val="uk-UA" w:eastAsia="ru-RU"/>
        </w:rPr>
        <w:t> Музей</w:t>
      </w:r>
      <w:r w:rsidRPr="0052176A">
        <w:rPr>
          <w:rFonts w:ascii="Times New Roman" w:eastAsia="Times New Roman" w:hAnsi="Times New Roman" w:cs="Times New Roman"/>
          <w:sz w:val="28"/>
          <w:szCs w:val="28"/>
          <w:lang w:val="uk-UA" w:eastAsia="ru-RU"/>
        </w:rPr>
        <w:t> може брати участь у міжнародному культурному співробітництві в галузі музейної справи на основі багатосторонніх та двосторонніх угод;</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участь </w:t>
      </w:r>
      <w:r w:rsidRPr="000E1BBE">
        <w:rPr>
          <w:rFonts w:ascii="Times New Roman" w:eastAsia="Times New Roman" w:hAnsi="Times New Roman" w:cs="Times New Roman"/>
          <w:sz w:val="28"/>
          <w:szCs w:val="28"/>
          <w:lang w:val="uk-UA" w:eastAsia="ru-RU"/>
        </w:rPr>
        <w:t xml:space="preserve">Музею </w:t>
      </w:r>
      <w:r w:rsidRPr="0052176A">
        <w:rPr>
          <w:rFonts w:ascii="Times New Roman" w:eastAsia="Times New Roman" w:hAnsi="Times New Roman" w:cs="Times New Roman"/>
          <w:sz w:val="28"/>
          <w:szCs w:val="28"/>
          <w:lang w:val="uk-UA" w:eastAsia="ru-RU"/>
        </w:rPr>
        <w:t>у міжнародному культурному співробітництві здійснюється у встановленому порядку відповідно до чинного законодавства України та міжнародних договорів України.</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Default="00BA5755" w:rsidP="00BA5755">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III. Права музею</w:t>
      </w:r>
    </w:p>
    <w:p w:rsidR="00E364BE" w:rsidRPr="0052176A" w:rsidRDefault="00E364BE" w:rsidP="00BA5755">
      <w:pPr>
        <w:shd w:val="clear" w:color="auto" w:fill="FFFFFF"/>
        <w:spacing w:after="0" w:line="240" w:lineRule="auto"/>
        <w:jc w:val="center"/>
        <w:rPr>
          <w:rFonts w:ascii="Times New Roman" w:eastAsia="Times New Roman" w:hAnsi="Times New Roman" w:cs="Times New Roman"/>
          <w:sz w:val="28"/>
          <w:szCs w:val="28"/>
          <w:lang w:val="uk-UA" w:eastAsia="ru-RU"/>
        </w:rPr>
      </w:pPr>
    </w:p>
    <w:p w:rsidR="00BA5755" w:rsidRPr="0052176A" w:rsidRDefault="00BA5755" w:rsidP="00E364BE">
      <w:pPr>
        <w:numPr>
          <w:ilvl w:val="0"/>
          <w:numId w:val="24"/>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має право:</w:t>
      </w:r>
    </w:p>
    <w:p w:rsidR="00BA5755" w:rsidRPr="0052176A" w:rsidRDefault="00BA5755" w:rsidP="00E364BE">
      <w:pPr>
        <w:numPr>
          <w:ilvl w:val="0"/>
          <w:numId w:val="25"/>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зміст, напрями та форми своєї діяльності;</w:t>
      </w:r>
    </w:p>
    <w:p w:rsidR="00BA5755" w:rsidRPr="0052176A" w:rsidRDefault="00BA5755" w:rsidP="00E364BE">
      <w:pPr>
        <w:numPr>
          <w:ilvl w:val="0"/>
          <w:numId w:val="25"/>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встановлювати та надавати на затвердження виконавчого комітету міської ради перелік платних послуг, які надаються </w:t>
      </w:r>
      <w:r w:rsidRPr="0052176A">
        <w:rPr>
          <w:rFonts w:ascii="Times New Roman" w:eastAsia="Times New Roman" w:hAnsi="Times New Roman" w:cs="Times New Roman"/>
          <w:bCs/>
          <w:sz w:val="28"/>
          <w:szCs w:val="28"/>
          <w:lang w:val="uk-UA" w:eastAsia="ru-RU"/>
        </w:rPr>
        <w:t>Музеєм</w:t>
      </w:r>
      <w:r w:rsidRPr="0052176A">
        <w:rPr>
          <w:rFonts w:ascii="Times New Roman" w:eastAsia="Times New Roman" w:hAnsi="Times New Roman" w:cs="Times New Roman"/>
          <w:sz w:val="28"/>
          <w:szCs w:val="28"/>
          <w:lang w:val="uk-UA" w:eastAsia="ru-RU"/>
        </w:rPr>
        <w:t> та прейскурант цін на платні послуги;</w:t>
      </w:r>
    </w:p>
    <w:p w:rsidR="00BA5755" w:rsidRPr="0052176A" w:rsidRDefault="00BA5755" w:rsidP="00E364BE">
      <w:pPr>
        <w:numPr>
          <w:ilvl w:val="0"/>
          <w:numId w:val="25"/>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джерела комплектування своїх фондів;</w:t>
      </w:r>
    </w:p>
    <w:p w:rsidR="00BA5755" w:rsidRPr="0052176A" w:rsidRDefault="00BA5755" w:rsidP="00E364BE">
      <w:pPr>
        <w:numPr>
          <w:ilvl w:val="0"/>
          <w:numId w:val="25"/>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умови використання музейних фондів іншими музеями (тимчасові виставки) чи фізичними особами на основі письмових договорів, актів видачі на тимчасове матеріально-відповідальне зберігання;</w:t>
      </w:r>
    </w:p>
    <w:p w:rsidR="00BA5755" w:rsidRPr="0052176A" w:rsidRDefault="00BA5755" w:rsidP="00E364BE">
      <w:pPr>
        <w:numPr>
          <w:ilvl w:val="0"/>
          <w:numId w:val="25"/>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здійснювати співробітництво з музеями та іншими установами і організаціями, бути членом міжнародних та всеукраїнських організацій, брати участь у реалізації державних, регіональних, місцевих програм у межах своєї компетенції та програм розвитку музейної справи і краєзнавства;</w:t>
      </w:r>
    </w:p>
    <w:p w:rsidR="00BA5755" w:rsidRPr="0052176A" w:rsidRDefault="00BA5755" w:rsidP="00E364BE">
      <w:pPr>
        <w:numPr>
          <w:ilvl w:val="0"/>
          <w:numId w:val="25"/>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здійснювати іншу діяльність, спрямовану на виконання статутних завдань, яка не суперечить законодавству України</w:t>
      </w:r>
      <w:r>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 xml:space="preserve"> за згодою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та </w:t>
      </w:r>
      <w:r w:rsidRPr="0052176A">
        <w:rPr>
          <w:rFonts w:ascii="Times New Roman" w:eastAsia="Times New Roman" w:hAnsi="Times New Roman" w:cs="Times New Roman"/>
          <w:bCs/>
          <w:sz w:val="28"/>
          <w:szCs w:val="28"/>
          <w:lang w:val="uk-UA" w:eastAsia="ru-RU"/>
        </w:rPr>
        <w:t>Органу управління.</w:t>
      </w:r>
    </w:p>
    <w:p w:rsidR="00BA5755" w:rsidRPr="0052176A" w:rsidRDefault="00BA5755" w:rsidP="00E364BE">
      <w:pPr>
        <w:numPr>
          <w:ilvl w:val="0"/>
          <w:numId w:val="26"/>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має право на захист створених ним баз даних, інших об’єктів інтелектуальної власності музею згідно з законодавством України.</w:t>
      </w:r>
    </w:p>
    <w:p w:rsidR="00BA5755" w:rsidRPr="0052176A" w:rsidRDefault="00BA5755" w:rsidP="00BA5755">
      <w:pPr>
        <w:shd w:val="clear" w:color="auto" w:fill="FFFFFF"/>
        <w:spacing w:after="0" w:line="240" w:lineRule="auto"/>
        <w:rPr>
          <w:rFonts w:ascii="Times New Roman" w:eastAsia="Times New Roman" w:hAnsi="Times New Roman" w:cs="Times New Roman"/>
          <w:b/>
          <w:bCs/>
          <w:sz w:val="28"/>
          <w:szCs w:val="28"/>
          <w:lang w:val="uk-UA" w:eastAsia="ru-RU"/>
        </w:rPr>
      </w:pP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IV. Управління музеєм</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 </w:t>
      </w:r>
    </w:p>
    <w:p w:rsidR="00BA5755" w:rsidRPr="0052176A" w:rsidRDefault="00BA5755" w:rsidP="00E364BE">
      <w:pPr>
        <w:numPr>
          <w:ilvl w:val="0"/>
          <w:numId w:val="2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Управління </w:t>
      </w:r>
      <w:r w:rsidRPr="0052176A">
        <w:rPr>
          <w:rFonts w:ascii="Times New Roman" w:eastAsia="Times New Roman" w:hAnsi="Times New Roman" w:cs="Times New Roman"/>
          <w:bCs/>
          <w:sz w:val="28"/>
          <w:szCs w:val="28"/>
          <w:lang w:val="uk-UA" w:eastAsia="ru-RU"/>
        </w:rPr>
        <w:t>Музеєм</w:t>
      </w:r>
      <w:r w:rsidRPr="0052176A">
        <w:rPr>
          <w:rFonts w:ascii="Times New Roman" w:eastAsia="Times New Roman" w:hAnsi="Times New Roman" w:cs="Times New Roman"/>
          <w:sz w:val="28"/>
          <w:szCs w:val="28"/>
          <w:lang w:val="uk-UA" w:eastAsia="ru-RU"/>
        </w:rPr>
        <w:t> здійснюється на основі сполучення:</w:t>
      </w:r>
    </w:p>
    <w:p w:rsidR="00BA5755" w:rsidRPr="0052176A" w:rsidRDefault="00BA5755" w:rsidP="00E364BE">
      <w:pPr>
        <w:numPr>
          <w:ilvl w:val="0"/>
          <w:numId w:val="28"/>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прав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по матеріально–технічному та фінансовому забезпеченню, господарському використанню комунального майна, як скарбниці культурної спадщини України, та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28"/>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музейного фонду, який є національним багатством України і невід’ємною складовою частиною її культурної спадщини. Організаційно-методичне керівництво у сфері музейної справи забезпечує Міністерство.</w:t>
      </w:r>
    </w:p>
    <w:p w:rsidR="00BA5755" w:rsidRPr="0052176A" w:rsidRDefault="00BA5755" w:rsidP="00E364BE">
      <w:pPr>
        <w:numPr>
          <w:ilvl w:val="0"/>
          <w:numId w:val="28"/>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принципів самоуправління Трудового колективу.</w:t>
      </w:r>
    </w:p>
    <w:p w:rsidR="00BA5755" w:rsidRPr="004C3E1D" w:rsidRDefault="00BA5755" w:rsidP="00E364BE">
      <w:pPr>
        <w:numPr>
          <w:ilvl w:val="0"/>
          <w:numId w:val="29"/>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Керівництво діяльності музею здійснює </w:t>
      </w:r>
      <w:r w:rsidRPr="0052176A">
        <w:rPr>
          <w:rFonts w:ascii="Times New Roman" w:eastAsia="Times New Roman" w:hAnsi="Times New Roman" w:cs="Times New Roman"/>
          <w:bCs/>
          <w:sz w:val="28"/>
          <w:szCs w:val="28"/>
          <w:lang w:val="uk-UA" w:eastAsia="ru-RU"/>
        </w:rPr>
        <w:t>Директор</w:t>
      </w:r>
      <w:r w:rsidRPr="0052176A">
        <w:rPr>
          <w:rFonts w:ascii="Times New Roman" w:eastAsia="Times New Roman" w:hAnsi="Times New Roman" w:cs="Times New Roman"/>
          <w:sz w:val="28"/>
          <w:szCs w:val="28"/>
          <w:lang w:val="uk-UA" w:eastAsia="ru-RU"/>
        </w:rPr>
        <w:t>, який призначається на посаду </w:t>
      </w:r>
      <w:r w:rsidRPr="0052176A">
        <w:rPr>
          <w:rFonts w:ascii="Times New Roman" w:eastAsia="Times New Roman" w:hAnsi="Times New Roman" w:cs="Times New Roman"/>
          <w:bCs/>
          <w:sz w:val="28"/>
          <w:szCs w:val="28"/>
          <w:lang w:val="uk-UA" w:eastAsia="ru-RU"/>
        </w:rPr>
        <w:t>Органом управління</w:t>
      </w:r>
      <w:r w:rsidRPr="0052176A">
        <w:rPr>
          <w:rFonts w:ascii="Times New Roman" w:eastAsia="Times New Roman" w:hAnsi="Times New Roman" w:cs="Times New Roman"/>
          <w:sz w:val="28"/>
          <w:szCs w:val="28"/>
          <w:lang w:val="uk-UA" w:eastAsia="ru-RU"/>
        </w:rPr>
        <w:t xml:space="preserve"> за результатами проведення </w:t>
      </w:r>
      <w:r w:rsidRPr="0052176A">
        <w:rPr>
          <w:rFonts w:ascii="Times New Roman" w:eastAsia="Times New Roman" w:hAnsi="Times New Roman" w:cs="Times New Roman"/>
          <w:sz w:val="28"/>
          <w:szCs w:val="28"/>
          <w:lang w:val="uk-UA" w:eastAsia="ru-RU"/>
        </w:rPr>
        <w:lastRenderedPageBreak/>
        <w:t>конкурсного добору відповідно до Закону України “Про культуру” та К</w:t>
      </w:r>
      <w:r>
        <w:rPr>
          <w:rFonts w:ascii="Times New Roman" w:eastAsia="Times New Roman" w:hAnsi="Times New Roman" w:cs="Times New Roman"/>
          <w:sz w:val="28"/>
          <w:szCs w:val="28"/>
          <w:lang w:val="uk-UA" w:eastAsia="ru-RU"/>
        </w:rPr>
        <w:t>одексу законів про працю</w:t>
      </w:r>
      <w:r w:rsidRPr="0052176A">
        <w:rPr>
          <w:rFonts w:ascii="Times New Roman" w:eastAsia="Times New Roman" w:hAnsi="Times New Roman" w:cs="Times New Roman"/>
          <w:sz w:val="28"/>
          <w:szCs w:val="28"/>
          <w:lang w:val="uk-UA" w:eastAsia="ru-RU"/>
        </w:rPr>
        <w:t xml:space="preserve"> України.</w:t>
      </w:r>
    </w:p>
    <w:p w:rsidR="00BA5755" w:rsidRPr="0052176A" w:rsidRDefault="00BA5755" w:rsidP="00E364BE">
      <w:pPr>
        <w:numPr>
          <w:ilvl w:val="0"/>
          <w:numId w:val="29"/>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Власник</w:t>
      </w:r>
      <w:r w:rsidRPr="0052176A">
        <w:rPr>
          <w:rFonts w:ascii="Times New Roman" w:eastAsia="Times New Roman" w:hAnsi="Times New Roman" w:cs="Times New Roman"/>
          <w:sz w:val="28"/>
          <w:szCs w:val="28"/>
          <w:lang w:val="uk-UA" w:eastAsia="ru-RU"/>
        </w:rPr>
        <w:t> майна не має права втручатися в оперативну діяльність </w:t>
      </w:r>
      <w:r w:rsidRPr="0052176A">
        <w:rPr>
          <w:rFonts w:ascii="Times New Roman" w:eastAsia="Times New Roman" w:hAnsi="Times New Roman" w:cs="Times New Roman"/>
          <w:bCs/>
          <w:sz w:val="28"/>
          <w:szCs w:val="28"/>
          <w:lang w:val="uk-UA" w:eastAsia="ru-RU"/>
        </w:rPr>
        <w:t>Директора</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29"/>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Директор</w:t>
      </w:r>
      <w:r w:rsidRPr="0052176A">
        <w:rPr>
          <w:rFonts w:ascii="Times New Roman" w:eastAsia="Times New Roman" w:hAnsi="Times New Roman" w:cs="Times New Roman"/>
          <w:sz w:val="28"/>
          <w:szCs w:val="28"/>
          <w:lang w:val="uk-UA" w:eastAsia="ru-RU"/>
        </w:rPr>
        <w:t> самостійно вирішує питання діяльності музею, за винятком тих, що віднесені до компетенції </w:t>
      </w:r>
      <w:r w:rsidRPr="0052176A">
        <w:rPr>
          <w:rFonts w:ascii="Times New Roman" w:eastAsia="Times New Roman" w:hAnsi="Times New Roman" w:cs="Times New Roman"/>
          <w:bCs/>
          <w:sz w:val="28"/>
          <w:szCs w:val="28"/>
          <w:lang w:val="uk-UA" w:eastAsia="ru-RU"/>
        </w:rPr>
        <w:t>Власника, Органу управління</w:t>
      </w:r>
      <w:r w:rsidRPr="0052176A">
        <w:rPr>
          <w:rFonts w:ascii="Times New Roman" w:eastAsia="Times New Roman" w:hAnsi="Times New Roman" w:cs="Times New Roman"/>
          <w:sz w:val="28"/>
          <w:szCs w:val="28"/>
          <w:lang w:val="uk-UA" w:eastAsia="ru-RU"/>
        </w:rPr>
        <w:t>, начальника управління</w:t>
      </w:r>
      <w:r>
        <w:rPr>
          <w:rFonts w:ascii="Times New Roman" w:eastAsia="Times New Roman" w:hAnsi="Times New Roman" w:cs="Times New Roman"/>
          <w:sz w:val="28"/>
          <w:szCs w:val="28"/>
          <w:lang w:val="uk-UA" w:eastAsia="ru-RU"/>
        </w:rPr>
        <w:t xml:space="preserve"> культури та інформаційної </w:t>
      </w:r>
      <w:r w:rsidRPr="0052176A">
        <w:rPr>
          <w:rFonts w:ascii="Times New Roman" w:eastAsia="Times New Roman" w:hAnsi="Times New Roman" w:cs="Times New Roman"/>
          <w:sz w:val="28"/>
          <w:szCs w:val="28"/>
          <w:lang w:val="uk-UA" w:eastAsia="ru-RU"/>
        </w:rPr>
        <w:t>Могилів-Подільської міської ради, Міністра культури України, трудового колективу.</w:t>
      </w:r>
    </w:p>
    <w:p w:rsidR="00BA5755" w:rsidRPr="0052176A" w:rsidRDefault="00BA5755" w:rsidP="00E364BE">
      <w:pPr>
        <w:numPr>
          <w:ilvl w:val="0"/>
          <w:numId w:val="29"/>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Директор</w:t>
      </w:r>
      <w:r w:rsidRPr="0052176A">
        <w:rPr>
          <w:rFonts w:ascii="Times New Roman" w:eastAsia="Times New Roman" w:hAnsi="Times New Roman" w:cs="Times New Roman"/>
          <w:sz w:val="28"/>
          <w:szCs w:val="28"/>
          <w:lang w:val="uk-UA" w:eastAsia="ru-RU"/>
        </w:rPr>
        <w:t> має обов’язки і користується правами, наданими керівникам чинним законодавством України:</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затверджує посадові інструкції, розроблені на основі типових для галузі посадових інструкцій, розробляє плани роботи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укладає трудові договори, контракти, підписує інші документи, пов’язані з діяльністю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призначає на посаду та звільняє з посад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згідно з чинним законодавством України;</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укладає з трудовим колективом Колективний договір згідно з чинним законодавством України.</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 згодою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розпоряджається майном у межах, визначених чинним законодавством України та цим Статутом;</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має право підпису документів, пов’язаних з діяльністю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відповідно до наказу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“Про надання права підпису”;</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готує у встановленому порядку проекти змін та доповнень до цього Статуту;</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розпоряджається бюджетними, спонсорськими та коштами спеціального фонду відповідно до чинного законодавства України;</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звітує з питань здійснення діяльності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забезпечує подання у встановленому порядку статистичної звітності;</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видає накази, розпорядження, що є обов’язковими для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у тому числі по заохоченню та накладенню дисциплінарних стягнень;</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затверджує акти дарування, прийому та видачі на матеріально-відповідальне збереження матеріалів </w:t>
      </w:r>
      <w:r w:rsidRPr="0052176A">
        <w:rPr>
          <w:rFonts w:ascii="Times New Roman" w:eastAsia="Times New Roman" w:hAnsi="Times New Roman" w:cs="Times New Roman"/>
          <w:bCs/>
          <w:sz w:val="28"/>
          <w:szCs w:val="28"/>
          <w:lang w:val="uk-UA" w:eastAsia="ru-RU"/>
        </w:rPr>
        <w:t>Музею;</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несе відповідальність за наслідки діяльності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в межах своїх зобов’язань;</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діє від імені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представляє його інтереси в суді, органах державної влади та органах місцевого самоврядування, інших організаціях, у відносинах з юридичними та фізичними особами.</w:t>
      </w:r>
    </w:p>
    <w:p w:rsidR="00BA5755" w:rsidRPr="0052176A" w:rsidRDefault="00BA5755" w:rsidP="00E364BE">
      <w:pPr>
        <w:numPr>
          <w:ilvl w:val="0"/>
          <w:numId w:val="31"/>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 </w:t>
      </w:r>
      <w:r w:rsidRPr="0052176A">
        <w:rPr>
          <w:rFonts w:ascii="Times New Roman" w:eastAsia="Times New Roman" w:hAnsi="Times New Roman" w:cs="Times New Roman"/>
          <w:bCs/>
          <w:sz w:val="28"/>
          <w:szCs w:val="28"/>
          <w:lang w:val="uk-UA" w:eastAsia="ru-RU"/>
        </w:rPr>
        <w:t>Музеї </w:t>
      </w:r>
      <w:r w:rsidRPr="0052176A">
        <w:rPr>
          <w:rFonts w:ascii="Times New Roman" w:eastAsia="Times New Roman" w:hAnsi="Times New Roman" w:cs="Times New Roman"/>
          <w:sz w:val="28"/>
          <w:szCs w:val="28"/>
          <w:lang w:val="uk-UA" w:eastAsia="ru-RU"/>
        </w:rPr>
        <w:t>може діяти Рада Музею на громадських засадах (як дорадчий орган), Положення про Раду музею затверджує </w:t>
      </w:r>
      <w:r w:rsidRPr="0052176A">
        <w:rPr>
          <w:rFonts w:ascii="Times New Roman" w:eastAsia="Times New Roman" w:hAnsi="Times New Roman" w:cs="Times New Roman"/>
          <w:bCs/>
          <w:sz w:val="28"/>
          <w:szCs w:val="28"/>
          <w:lang w:val="uk-UA" w:eastAsia="ru-RU"/>
        </w:rPr>
        <w:t>Директор</w:t>
      </w:r>
      <w:r w:rsidRPr="0052176A">
        <w:rPr>
          <w:rFonts w:ascii="Times New Roman" w:eastAsia="Times New Roman" w:hAnsi="Times New Roman" w:cs="Times New Roman"/>
          <w:sz w:val="28"/>
          <w:szCs w:val="28"/>
          <w:lang w:val="uk-UA" w:eastAsia="ru-RU"/>
        </w:rPr>
        <w:t> музею.</w:t>
      </w:r>
    </w:p>
    <w:p w:rsidR="00BA5755" w:rsidRPr="0052176A" w:rsidRDefault="00BA5755" w:rsidP="00E364BE">
      <w:pPr>
        <w:numPr>
          <w:ilvl w:val="0"/>
          <w:numId w:val="31"/>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 </w:t>
      </w:r>
      <w:r w:rsidRPr="0052176A">
        <w:rPr>
          <w:rFonts w:ascii="Times New Roman" w:eastAsia="Times New Roman" w:hAnsi="Times New Roman" w:cs="Times New Roman"/>
          <w:bCs/>
          <w:sz w:val="28"/>
          <w:szCs w:val="28"/>
          <w:lang w:val="uk-UA" w:eastAsia="ru-RU"/>
        </w:rPr>
        <w:t>Музеї </w:t>
      </w:r>
      <w:r w:rsidRPr="0052176A">
        <w:rPr>
          <w:rFonts w:ascii="Times New Roman" w:eastAsia="Times New Roman" w:hAnsi="Times New Roman" w:cs="Times New Roman"/>
          <w:sz w:val="28"/>
          <w:szCs w:val="28"/>
          <w:lang w:val="uk-UA" w:eastAsia="ru-RU"/>
        </w:rPr>
        <w:t>створюється науково-методична рада, яка є дорадчим керівним органом. Науково-методична рада визначає головні напрямки діяльності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обговорює плани та звіти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окремих його підрозділів і працівників. Положення про науково-методичну раду (її повноваження, функції та склад) затверджуються </w:t>
      </w:r>
      <w:r w:rsidRPr="0052176A">
        <w:rPr>
          <w:rFonts w:ascii="Times New Roman" w:eastAsia="Times New Roman" w:hAnsi="Times New Roman" w:cs="Times New Roman"/>
          <w:bCs/>
          <w:sz w:val="28"/>
          <w:szCs w:val="28"/>
          <w:lang w:val="uk-UA" w:eastAsia="ru-RU"/>
        </w:rPr>
        <w:t>Директором Музею</w:t>
      </w:r>
      <w:r w:rsidRPr="0052176A">
        <w:rPr>
          <w:rFonts w:ascii="Times New Roman" w:eastAsia="Times New Roman" w:hAnsi="Times New Roman" w:cs="Times New Roman"/>
          <w:sz w:val="28"/>
          <w:szCs w:val="28"/>
          <w:lang w:val="uk-UA" w:eastAsia="ru-RU"/>
        </w:rPr>
        <w:t>.</w:t>
      </w:r>
    </w:p>
    <w:p w:rsidR="00BA5755" w:rsidRPr="0052176A" w:rsidRDefault="00BA5755" w:rsidP="00E364BE">
      <w:pPr>
        <w:pStyle w:val="affff1"/>
        <w:numPr>
          <w:ilvl w:val="0"/>
          <w:numId w:val="31"/>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У </w:t>
      </w:r>
      <w:r w:rsidRPr="0052176A">
        <w:rPr>
          <w:rFonts w:ascii="Times New Roman" w:eastAsia="Times New Roman" w:hAnsi="Times New Roman" w:cs="Times New Roman"/>
          <w:bCs/>
          <w:sz w:val="28"/>
          <w:szCs w:val="28"/>
          <w:lang w:val="uk-UA" w:eastAsia="ru-RU"/>
        </w:rPr>
        <w:t>Музеї</w:t>
      </w:r>
      <w:r w:rsidRPr="0052176A">
        <w:rPr>
          <w:rFonts w:ascii="Times New Roman" w:eastAsia="Times New Roman" w:hAnsi="Times New Roman" w:cs="Times New Roman"/>
          <w:sz w:val="28"/>
          <w:szCs w:val="28"/>
          <w:lang w:val="uk-UA" w:eastAsia="ru-RU"/>
        </w:rPr>
        <w:t xml:space="preserve"> створюється фондово-закупівельна комісія, компетенція і склад якої визначається </w:t>
      </w:r>
      <w:proofErr w:type="spellStart"/>
      <w:r w:rsidRPr="0052176A">
        <w:rPr>
          <w:rFonts w:ascii="Times New Roman" w:eastAsia="Times New Roman" w:hAnsi="Times New Roman" w:cs="Times New Roman"/>
          <w:sz w:val="28"/>
          <w:szCs w:val="28"/>
          <w:lang w:val="uk-UA" w:eastAsia="ru-RU"/>
        </w:rPr>
        <w:t>“Положенням</w:t>
      </w:r>
      <w:proofErr w:type="spellEnd"/>
      <w:r w:rsidRPr="0052176A">
        <w:rPr>
          <w:rFonts w:ascii="Times New Roman" w:eastAsia="Times New Roman" w:hAnsi="Times New Roman" w:cs="Times New Roman"/>
          <w:sz w:val="28"/>
          <w:szCs w:val="28"/>
          <w:lang w:val="uk-UA" w:eastAsia="ru-RU"/>
        </w:rPr>
        <w:t xml:space="preserve"> про фондово-закупівельну комісію </w:t>
      </w:r>
      <w:proofErr w:type="spellStart"/>
      <w:r w:rsidRPr="0052176A">
        <w:rPr>
          <w:rFonts w:ascii="Times New Roman" w:eastAsia="Times New Roman" w:hAnsi="Times New Roman" w:cs="Times New Roman"/>
          <w:sz w:val="28"/>
          <w:szCs w:val="28"/>
          <w:lang w:val="uk-UA" w:eastAsia="ru-RU"/>
        </w:rPr>
        <w:t>музею”</w:t>
      </w:r>
      <w:proofErr w:type="spellEnd"/>
      <w:r w:rsidRPr="0052176A">
        <w:rPr>
          <w:rFonts w:ascii="Times New Roman" w:eastAsia="Times New Roman" w:hAnsi="Times New Roman" w:cs="Times New Roman"/>
          <w:sz w:val="28"/>
          <w:szCs w:val="28"/>
          <w:lang w:val="uk-UA" w:eastAsia="ru-RU"/>
        </w:rPr>
        <w:t>, яке затверджується </w:t>
      </w:r>
      <w:r w:rsidRPr="0052176A">
        <w:rPr>
          <w:rFonts w:ascii="Times New Roman" w:eastAsia="Times New Roman" w:hAnsi="Times New Roman" w:cs="Times New Roman"/>
          <w:bCs/>
          <w:sz w:val="28"/>
          <w:szCs w:val="28"/>
          <w:lang w:val="uk-UA" w:eastAsia="ru-RU"/>
        </w:rPr>
        <w:t>Директором Музею</w:t>
      </w:r>
      <w:r w:rsidRPr="0052176A">
        <w:rPr>
          <w:rFonts w:ascii="Times New Roman" w:eastAsia="Times New Roman" w:hAnsi="Times New Roman" w:cs="Times New Roman"/>
          <w:sz w:val="28"/>
          <w:szCs w:val="28"/>
          <w:lang w:val="uk-UA" w:eastAsia="ru-RU"/>
        </w:rPr>
        <w:t>.</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BA5755">
      <w:pPr>
        <w:shd w:val="clear" w:color="auto" w:fill="FFFFFF"/>
        <w:tabs>
          <w:tab w:val="left" w:pos="142"/>
        </w:tabs>
        <w:spacing w:after="0" w:line="240" w:lineRule="auto"/>
        <w:ind w:left="360"/>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V. Повноваження трудового колективу</w:t>
      </w:r>
    </w:p>
    <w:p w:rsidR="00BA5755" w:rsidRPr="0052176A" w:rsidRDefault="00BA5755" w:rsidP="00BA5755">
      <w:pPr>
        <w:shd w:val="clear" w:color="auto" w:fill="FFFFFF"/>
        <w:spacing w:after="0" w:line="240" w:lineRule="auto"/>
        <w:ind w:left="360"/>
        <w:jc w:val="center"/>
        <w:rPr>
          <w:rFonts w:ascii="Times New Roman" w:eastAsia="Times New Roman" w:hAnsi="Times New Roman" w:cs="Times New Roman"/>
          <w:sz w:val="28"/>
          <w:szCs w:val="28"/>
          <w:lang w:val="uk-UA" w:eastAsia="ru-RU"/>
        </w:rPr>
      </w:pPr>
    </w:p>
    <w:p w:rsidR="00BA5755" w:rsidRPr="0052176A" w:rsidRDefault="00BA5755" w:rsidP="00EA39D1">
      <w:pPr>
        <w:numPr>
          <w:ilvl w:val="0"/>
          <w:numId w:val="32"/>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Трудовий колектив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складається з громадян, які працюють у ньому.</w:t>
      </w:r>
    </w:p>
    <w:p w:rsidR="00BA5755" w:rsidRPr="0052176A" w:rsidRDefault="00BA5755" w:rsidP="00EA39D1">
      <w:pPr>
        <w:numPr>
          <w:ilvl w:val="0"/>
          <w:numId w:val="32"/>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Основною формою здійснень повноважень трудового колективу є загальні збори. Які скликаються один раз на рік, при необхідності – частіше. Рішення загальних зборів приймаються більшістю голосів. Загальні збори визначаються правомочними, якщо в них беруть участь не менш, ніж 3/4 кількості працівників Музею.</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VI. Гарантії прав і законних інтересів працівників музею</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i/>
          <w:iCs/>
          <w:sz w:val="28"/>
          <w:szCs w:val="28"/>
          <w:lang w:val="uk-UA" w:eastAsia="ru-RU"/>
        </w:rPr>
        <w:t> </w:t>
      </w:r>
    </w:p>
    <w:p w:rsidR="00BA5755" w:rsidRPr="0052176A" w:rsidRDefault="00BA5755" w:rsidP="00EA39D1">
      <w:pPr>
        <w:numPr>
          <w:ilvl w:val="0"/>
          <w:numId w:val="34"/>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Правовий і соціальний захист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забезпечується державою і </w:t>
      </w:r>
      <w:r w:rsidRPr="0052176A">
        <w:rPr>
          <w:rFonts w:ascii="Times New Roman" w:eastAsia="Times New Roman" w:hAnsi="Times New Roman" w:cs="Times New Roman"/>
          <w:bCs/>
          <w:sz w:val="28"/>
          <w:szCs w:val="28"/>
          <w:lang w:val="uk-UA" w:eastAsia="ru-RU"/>
        </w:rPr>
        <w:t>Власником</w:t>
      </w:r>
      <w:r w:rsidRPr="0052176A">
        <w:rPr>
          <w:rFonts w:ascii="Times New Roman" w:eastAsia="Times New Roman" w:hAnsi="Times New Roman" w:cs="Times New Roman"/>
          <w:sz w:val="28"/>
          <w:szCs w:val="28"/>
          <w:lang w:val="uk-UA" w:eastAsia="ru-RU"/>
        </w:rPr>
        <w:t>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згідно із чинним законодавством України.</w:t>
      </w:r>
    </w:p>
    <w:p w:rsidR="00BA5755" w:rsidRPr="0052176A" w:rsidRDefault="00BA5755" w:rsidP="00EA39D1">
      <w:pPr>
        <w:shd w:val="clear" w:color="auto" w:fill="FFFFFF"/>
        <w:tabs>
          <w:tab w:val="left"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Працівники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мають право на:</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діяльність відповідно фаху та кваліфікації;</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захист в судовому порядку права інтелектуальної власності на результати наукової діяльності в галузі музейної справи;</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користування довідково-інформаційною, бібліотечною і архівною базами музеїв України та безкоштовне відвідування музейних закладів;</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участь у науково-дослідній роботі, у конференціях, семінарах, наукових читаннях, масових заходах інших музеїв та закладів культури;</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підвищення кваліфікації, перепідготовку, вільний вибір програми, форм навчання, стажування в інших музеях, в тому числі за кордоном;</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атестацію з метою одержання кваліфікаційної категорії, порядок проведення якої визначається центральним органом виконавчої влади у сфері культури;</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допомогу на оздоровлення при наданні щорічної відпустки у розмірі посадового окладу, грошову винагороду за сумлінну працю та зразкове виконання трудових обов’язків, а також матеріальну допомогу для вирішення соціально-побутових питань та доплату за вислугу років у розмірах та порядку, встановлених Кабінетом Міністрів України;</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вимогу до юридичних і фізичних осіб про припинення дій, що загрожують збереженню музейних предметів, музейних колекцій Музейного фонду України та предметів музейного значення.</w:t>
      </w:r>
    </w:p>
    <w:p w:rsidR="00BA5755" w:rsidRPr="0052176A" w:rsidRDefault="00BA5755" w:rsidP="00BA5755">
      <w:pPr>
        <w:shd w:val="clear" w:color="auto" w:fill="FFFFFF"/>
        <w:spacing w:after="0" w:line="240" w:lineRule="auto"/>
        <w:rPr>
          <w:rFonts w:ascii="Times New Roman" w:eastAsia="Times New Roman" w:hAnsi="Times New Roman" w:cs="Times New Roman"/>
          <w:b/>
          <w:bCs/>
          <w:sz w:val="28"/>
          <w:szCs w:val="28"/>
          <w:lang w:val="uk-UA" w:eastAsia="ru-RU"/>
        </w:rPr>
      </w:pP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VІІ. Майно музею</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EA39D1">
      <w:pPr>
        <w:numPr>
          <w:ilvl w:val="0"/>
          <w:numId w:val="36"/>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Відповідно до ст. 29 Закону України “Про музей та музейну справу” держава гарантує захист майнових прав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Вилучення державою у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його фондів та іншого закріпленого за ним майна може здійснюватися лише у випадках, передбачених законами України.</w:t>
      </w:r>
    </w:p>
    <w:p w:rsidR="00BA5755" w:rsidRPr="0052176A" w:rsidRDefault="00BA5755" w:rsidP="00EA39D1">
      <w:pPr>
        <w:numPr>
          <w:ilvl w:val="0"/>
          <w:numId w:val="36"/>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Відповідно до ст. 29 Закону України “Про музей та музейну справу” </w:t>
      </w: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що є комунальною власністю, не підлягає приватизації.</w:t>
      </w:r>
    </w:p>
    <w:p w:rsidR="00BA5755" w:rsidRPr="0052176A" w:rsidRDefault="00BA5755" w:rsidP="00EA39D1">
      <w:pPr>
        <w:numPr>
          <w:ilvl w:val="0"/>
          <w:numId w:val="36"/>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Відповідно до ст. 29 Закону України “Про музей та музейну справу” </w:t>
      </w:r>
      <w:r w:rsidRPr="0052176A">
        <w:rPr>
          <w:rFonts w:ascii="Times New Roman" w:eastAsia="Times New Roman" w:hAnsi="Times New Roman" w:cs="Times New Roman"/>
          <w:bCs/>
          <w:sz w:val="28"/>
          <w:szCs w:val="28"/>
          <w:lang w:val="uk-UA" w:eastAsia="ru-RU"/>
        </w:rPr>
        <w:t>Власник</w:t>
      </w:r>
      <w:r w:rsidRPr="0052176A">
        <w:rPr>
          <w:rFonts w:ascii="Times New Roman" w:eastAsia="Times New Roman" w:hAnsi="Times New Roman" w:cs="Times New Roman"/>
          <w:sz w:val="28"/>
          <w:szCs w:val="28"/>
          <w:lang w:val="uk-UA" w:eastAsia="ru-RU"/>
        </w:rPr>
        <w:t> гарантує забезпечення охорони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BA5755" w:rsidRPr="0052176A" w:rsidRDefault="00BA5755" w:rsidP="00EA39D1">
      <w:pPr>
        <w:numPr>
          <w:ilvl w:val="0"/>
          <w:numId w:val="36"/>
        </w:numPr>
        <w:shd w:val="clear" w:color="auto" w:fill="FFFFFF"/>
        <w:tabs>
          <w:tab w:val="clear" w:pos="720"/>
          <w:tab w:val="num" w:pos="-142"/>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Майно Музею становить:</w:t>
      </w:r>
    </w:p>
    <w:p w:rsidR="00BA5755" w:rsidRPr="0052176A" w:rsidRDefault="00BA5755" w:rsidP="00EA39D1">
      <w:pPr>
        <w:numPr>
          <w:ilvl w:val="0"/>
          <w:numId w:val="3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основні фонди та оборотні кошти, а також інші цінності, вартість яких відображається в балансі централізованої бухгалтерії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w:t>
      </w:r>
    </w:p>
    <w:p w:rsidR="00BA5755" w:rsidRPr="0052176A" w:rsidRDefault="00BA5755" w:rsidP="00EA39D1">
      <w:pPr>
        <w:numPr>
          <w:ilvl w:val="0"/>
          <w:numId w:val="3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музейна територія – земельна ділянка, яка закріплена за Музеєм.</w:t>
      </w:r>
    </w:p>
    <w:p w:rsidR="00BA5755" w:rsidRPr="0052176A" w:rsidRDefault="00BA5755" w:rsidP="00EA39D1">
      <w:pPr>
        <w:numPr>
          <w:ilvl w:val="0"/>
          <w:numId w:val="38"/>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Фондова колекція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зберігається, обліковується, використовується та формується згідно з Законом України “Про музеї та музейну справу”.</w:t>
      </w:r>
    </w:p>
    <w:p w:rsidR="00BA5755" w:rsidRPr="0052176A" w:rsidRDefault="00BA5755" w:rsidP="00EA39D1">
      <w:pPr>
        <w:numPr>
          <w:ilvl w:val="0"/>
          <w:numId w:val="38"/>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Майно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що є комунальною власністю, передано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на правах оперативного управління.</w:t>
      </w:r>
    </w:p>
    <w:p w:rsidR="00BA5755" w:rsidRPr="0052176A" w:rsidRDefault="00BA5755" w:rsidP="00EA39D1">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володіє, користується та розпоряджається зазначеним майном на свій розсуд, вчиняючи щодо нього будь-які дії, які не суперечать чинному законодавству України та даному Статуту. Питання списання основних засобів проводяться за згодою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відповідно до чинного законодавства України. Музейний фонд є загальнодержавною власністю.</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BA5755">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VІІІ. Фінансування</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p>
    <w:p w:rsidR="00BA5755" w:rsidRPr="0052176A" w:rsidRDefault="00BA5755" w:rsidP="00EA39D1">
      <w:pPr>
        <w:numPr>
          <w:ilvl w:val="0"/>
          <w:numId w:val="39"/>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Фінансування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здійснюється за рахунок місцевого бюджету на підставі затвердженого кошторису.</w:t>
      </w:r>
    </w:p>
    <w:p w:rsidR="00BA5755" w:rsidRPr="0052176A" w:rsidRDefault="00BA5755" w:rsidP="00EA39D1">
      <w:pPr>
        <w:numPr>
          <w:ilvl w:val="0"/>
          <w:numId w:val="39"/>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Додатковими джерелами фінансування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є:</w:t>
      </w:r>
    </w:p>
    <w:p w:rsidR="00BA5755" w:rsidRPr="0052176A" w:rsidRDefault="00BA5755" w:rsidP="00EA39D1">
      <w:pPr>
        <w:numPr>
          <w:ilvl w:val="0"/>
          <w:numId w:val="40"/>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кошти від надання платних послуг, гранти, благодійні внески, добровільні пожертвування, грошові внески, матеріальні цінності, одержані від юридичних та фізичних осіб у тому числі іноземних;</w:t>
      </w:r>
    </w:p>
    <w:p w:rsidR="00BA5755" w:rsidRPr="0052176A" w:rsidRDefault="00BA5755" w:rsidP="00EA39D1">
      <w:pPr>
        <w:numPr>
          <w:ilvl w:val="0"/>
          <w:numId w:val="40"/>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інші джерела, в тому числі валютні надходження, відповідно до чинного законодавства України.</w:t>
      </w:r>
    </w:p>
    <w:p w:rsidR="00BA5755" w:rsidRPr="0052176A" w:rsidRDefault="00BA5755" w:rsidP="00EA39D1">
      <w:pPr>
        <w:numPr>
          <w:ilvl w:val="0"/>
          <w:numId w:val="41"/>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Всі кошти, що надходять з різних джерел, складають єдиний фонд фінансових ресурсів </w:t>
      </w:r>
      <w:r w:rsidRPr="0052176A">
        <w:rPr>
          <w:rFonts w:ascii="Times New Roman" w:eastAsia="Times New Roman" w:hAnsi="Times New Roman" w:cs="Times New Roman"/>
          <w:bCs/>
          <w:sz w:val="28"/>
          <w:szCs w:val="28"/>
          <w:lang w:val="uk-UA" w:eastAsia="ru-RU"/>
        </w:rPr>
        <w:t>Музею.</w:t>
      </w:r>
    </w:p>
    <w:p w:rsidR="00BA5755" w:rsidRPr="0052176A" w:rsidRDefault="00BA5755" w:rsidP="00EA39D1">
      <w:pPr>
        <w:numPr>
          <w:ilvl w:val="0"/>
          <w:numId w:val="41"/>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обслуговується централізованою бухгалтерією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і для забезпечення своєї діяльності складає індивідуальні кошториси і плани асигнувань на кожну виконану ним функцію у відповідності до Порядку складання, розгляду, затвердження та основних вимог щодо виконання кошторисів доходів і видатків бюджетних установ та організацій.</w:t>
      </w:r>
    </w:p>
    <w:p w:rsidR="00BA5755" w:rsidRPr="0052176A" w:rsidRDefault="00BA5755" w:rsidP="00EA39D1">
      <w:pPr>
        <w:numPr>
          <w:ilvl w:val="0"/>
          <w:numId w:val="41"/>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Розподіл коштів на потреби закладу здійснюється </w:t>
      </w:r>
      <w:r w:rsidRPr="0052176A">
        <w:rPr>
          <w:rFonts w:ascii="Times New Roman" w:eastAsia="Times New Roman" w:hAnsi="Times New Roman" w:cs="Times New Roman"/>
          <w:bCs/>
          <w:sz w:val="28"/>
          <w:szCs w:val="28"/>
          <w:lang w:val="uk-UA" w:eastAsia="ru-RU"/>
        </w:rPr>
        <w:t>Музеєм</w:t>
      </w:r>
      <w:r w:rsidRPr="0052176A">
        <w:rPr>
          <w:rFonts w:ascii="Times New Roman" w:eastAsia="Times New Roman" w:hAnsi="Times New Roman" w:cs="Times New Roman"/>
          <w:sz w:val="28"/>
          <w:szCs w:val="28"/>
          <w:lang w:val="uk-UA" w:eastAsia="ru-RU"/>
        </w:rPr>
        <w:t> самостійно відповідно до кошторису і плану асигнувань, затвердженого головним розпорядником коштів.</w:t>
      </w:r>
    </w:p>
    <w:p w:rsidR="00BA5755" w:rsidRPr="0052176A" w:rsidRDefault="00BA5755" w:rsidP="00EA39D1">
      <w:pPr>
        <w:numPr>
          <w:ilvl w:val="0"/>
          <w:numId w:val="41"/>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Фонд оплати праці є джерелом виплати основної та додаткової заробітної плати, (надбавок, доплат, премій, матеріальної допомоги) та інших грошових винагород.</w:t>
      </w:r>
    </w:p>
    <w:p w:rsidR="00BA5755" w:rsidRPr="0052176A" w:rsidRDefault="00BA5755" w:rsidP="00EA39D1">
      <w:pPr>
        <w:numPr>
          <w:ilvl w:val="0"/>
          <w:numId w:val="41"/>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Додаткове фінансування музею витрачається відповідно до чинного законодавства на:</w:t>
      </w:r>
    </w:p>
    <w:p w:rsidR="00BA5755" w:rsidRPr="0052176A" w:rsidRDefault="00BA5755" w:rsidP="00EA39D1">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покриття непрофінансованих захищених видатків бюджету (кредиторська заборгованість по заробітній платі, нарахування на заробітну плату, оплата </w:t>
      </w:r>
      <w:r w:rsidRPr="0052176A">
        <w:rPr>
          <w:rFonts w:ascii="Times New Roman" w:eastAsia="Times New Roman" w:hAnsi="Times New Roman" w:cs="Times New Roman"/>
          <w:sz w:val="28"/>
          <w:szCs w:val="28"/>
          <w:lang w:val="uk-UA" w:eastAsia="ru-RU"/>
        </w:rPr>
        <w:lastRenderedPageBreak/>
        <w:t>комунальних послуг та енергоносіїв, видатків на охорону, інші соціальні виплати)</w:t>
      </w:r>
    </w:p>
    <w:p w:rsidR="00BA5755" w:rsidRPr="0052176A" w:rsidRDefault="00BA5755" w:rsidP="00EA39D1">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матеріальне заохочення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BA5755" w:rsidRPr="0052176A" w:rsidRDefault="00BA5755" w:rsidP="00EA39D1">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зміцнення матеріально-технічної бази, поточний ремонт, придбання обладнання, інвентарю, наукової літератури, періодичних видань;</w:t>
      </w:r>
    </w:p>
    <w:p w:rsidR="00BA5755" w:rsidRPr="0052176A" w:rsidRDefault="00BA5755" w:rsidP="00EA39D1">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проведення науково-практичних конференцій музею, участь у конференціях інших музеїв, установ та здійснення дослідницьких та пошукових експедицій, обмін досвідом роботи;</w:t>
      </w:r>
    </w:p>
    <w:p w:rsidR="00BA5755" w:rsidRPr="0052176A" w:rsidRDefault="00BA5755" w:rsidP="00EA39D1">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проведення масових заходів: зустрічі з ученими, творчою інтелігенцією, видатними людьми, державні свята та інше;</w:t>
      </w:r>
    </w:p>
    <w:p w:rsidR="00BA5755" w:rsidRPr="0052176A" w:rsidRDefault="00BA5755" w:rsidP="00EA39D1">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випуск інформаційних, популярних видань та рекламної продукції;</w:t>
      </w:r>
    </w:p>
    <w:p w:rsidR="00BA5755" w:rsidRPr="0052176A" w:rsidRDefault="00BA5755" w:rsidP="00EA39D1">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соціально-культурні, побутові та інші потреби колективу.</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IX. Організація та оплата праці</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p>
    <w:p w:rsidR="00BA5755" w:rsidRPr="0052176A" w:rsidRDefault="00BA5755" w:rsidP="00E364BE">
      <w:pPr>
        <w:numPr>
          <w:ilvl w:val="0"/>
          <w:numId w:val="43"/>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Трудові відносини працівників музею регулюються законодавством про працю України та цим Статутом.</w:t>
      </w:r>
    </w:p>
    <w:p w:rsidR="00BA5755" w:rsidRPr="0052176A" w:rsidRDefault="00BA5755" w:rsidP="00E364BE">
      <w:pPr>
        <w:numPr>
          <w:ilvl w:val="0"/>
          <w:numId w:val="43"/>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Працівники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підлягають соціальному забезпеченню та соціальному страхуванню відповідно до порядку і у розмірах, передбачених законодавством України.</w:t>
      </w:r>
    </w:p>
    <w:p w:rsidR="00BA5755" w:rsidRPr="0052176A" w:rsidRDefault="00BA5755" w:rsidP="00E364BE">
      <w:pPr>
        <w:numPr>
          <w:ilvl w:val="0"/>
          <w:numId w:val="43"/>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Посади вводяться до штатного розпису за рішенням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Централізована бухгалтерія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складає штатний розпис та подає на затвердження міському голові, як представнику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Всі зміни до штатного розпису, що відбуваються в межах кошторисних призначень або відповідно до новоприйнятих нормативно-правових законодавчих актів (Указів Президента, Постанов ВР та КМУ, наказів Міністерства тощо) затверджуються </w:t>
      </w:r>
      <w:r w:rsidRPr="0052176A">
        <w:rPr>
          <w:rFonts w:ascii="Times New Roman" w:eastAsia="Times New Roman" w:hAnsi="Times New Roman" w:cs="Times New Roman"/>
          <w:bCs/>
          <w:sz w:val="28"/>
          <w:szCs w:val="28"/>
          <w:lang w:val="uk-UA" w:eastAsia="ru-RU"/>
        </w:rPr>
        <w:t>Органом управління</w:t>
      </w:r>
      <w:r w:rsidRPr="0052176A">
        <w:rPr>
          <w:rFonts w:ascii="Times New Roman" w:eastAsia="Times New Roman" w:hAnsi="Times New Roman" w:cs="Times New Roman"/>
          <w:sz w:val="28"/>
          <w:szCs w:val="28"/>
          <w:lang w:val="uk-UA" w:eastAsia="ru-RU"/>
        </w:rPr>
        <w:t> за погодженням з міським головою.</w:t>
      </w:r>
    </w:p>
    <w:p w:rsidR="00BA5755" w:rsidRPr="0052176A" w:rsidRDefault="00BA5755" w:rsidP="00E364BE">
      <w:pPr>
        <w:numPr>
          <w:ilvl w:val="0"/>
          <w:numId w:val="43"/>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Директор Музею</w:t>
      </w:r>
      <w:r w:rsidRPr="0052176A">
        <w:rPr>
          <w:rFonts w:ascii="Times New Roman" w:eastAsia="Times New Roman" w:hAnsi="Times New Roman" w:cs="Times New Roman"/>
          <w:sz w:val="28"/>
          <w:szCs w:val="28"/>
          <w:lang w:val="uk-UA" w:eastAsia="ru-RU"/>
        </w:rPr>
        <w:t> має право за рахунок і в межах фонду оплати праці вирішувати наступні питання:</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необхідну кількість працівників, формувати пропозиції щодо складання штатного розпису та подавати на затвердження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призначати та звільняти з посади працівників;</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 межах фонду заробітної плати, затвердженого в кошторисах доходів і видатків:</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установлювати працівникам конкретні розміри посадових окладів та доплат і надбавок до них;</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надавати працівникам матеріальну допомогу, в тому числі на оздоровлення, в сумі не більше ніж один посадовий оклад на рік, крім матеріальної допомоги на поховання;</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затверджувати порядок і розміри преміювання працівників відповідно до їх особистого внеску в загальні результати роботи у межах коштів на оплату праці;</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установлювати доплату за вислугу років роботи в </w:t>
      </w:r>
      <w:r w:rsidRPr="0052176A">
        <w:rPr>
          <w:rFonts w:ascii="Times New Roman" w:eastAsia="Times New Roman" w:hAnsi="Times New Roman" w:cs="Times New Roman"/>
          <w:bCs/>
          <w:sz w:val="28"/>
          <w:szCs w:val="28"/>
          <w:lang w:val="uk-UA" w:eastAsia="ru-RU"/>
        </w:rPr>
        <w:t>Музеї;</w:t>
      </w:r>
      <w:r w:rsidRPr="0052176A">
        <w:rPr>
          <w:rFonts w:ascii="Times New Roman" w:eastAsia="Times New Roman" w:hAnsi="Times New Roman" w:cs="Times New Roman"/>
          <w:sz w:val="28"/>
          <w:szCs w:val="28"/>
          <w:lang w:val="uk-UA" w:eastAsia="ru-RU"/>
        </w:rPr>
        <w:t> використання в роботі дезінфікуючих засобів, а також прибирання туалетів;</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встановлювати працівникам доплати за: високі творчі та виробничі досягнення в роботі; підвищення якості заходів, що проводяться; активну роботу по зростанню прибутків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xml:space="preserve">; суміщення професій, які відсутні в </w:t>
      </w:r>
      <w:r w:rsidRPr="0052176A">
        <w:rPr>
          <w:rFonts w:ascii="Times New Roman" w:eastAsia="Times New Roman" w:hAnsi="Times New Roman" w:cs="Times New Roman"/>
          <w:sz w:val="28"/>
          <w:szCs w:val="28"/>
          <w:lang w:val="uk-UA" w:eastAsia="ru-RU"/>
        </w:rPr>
        <w:lastRenderedPageBreak/>
        <w:t>штатному розписі, але їх діяльність передбачена змістом роботи; розширення обслуговування або збільшення обсягу виконуваних робіт; виконання поряд з основною роботою обов’язків тимчасово відсутнього працівника; сумлінне виконання посадових інструкцій та додаткових доручень; чергування по замково-ключовому господарству та по пожежно-охоронній сигналізації; дотримання професійної етики та позитивного мікроклімату в колективі; небайдужість та активну участь у житті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міста.</w:t>
      </w:r>
    </w:p>
    <w:p w:rsidR="00BA5755" w:rsidRPr="0052176A" w:rsidRDefault="00BA5755" w:rsidP="00E364BE">
      <w:pPr>
        <w:numPr>
          <w:ilvl w:val="0"/>
          <w:numId w:val="45"/>
        </w:numPr>
        <w:shd w:val="clear" w:color="auto" w:fill="FFFFFF"/>
        <w:tabs>
          <w:tab w:val="clear" w:pos="36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Розмір надбавок та доплат встановлюється відповідно до чинного законодавства в залежності від особистого вкладу кожного працівника. Вказані надбавки та доплати зменшуються або відміняються повністю при погіршенні якості роботи.</w:t>
      </w:r>
    </w:p>
    <w:p w:rsidR="00BA5755" w:rsidRPr="0052176A" w:rsidRDefault="00BA5755" w:rsidP="00E364BE">
      <w:pPr>
        <w:numPr>
          <w:ilvl w:val="0"/>
          <w:numId w:val="45"/>
        </w:numPr>
        <w:shd w:val="clear" w:color="auto" w:fill="FFFFFF"/>
        <w:tabs>
          <w:tab w:val="clear" w:pos="36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Надбавки за творчі та виробничі досягнення в роботі та розміри премій для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здійснюються відповідно до Положення про преміювання працівників та Колективного договору. </w:t>
      </w:r>
      <w:r w:rsidRPr="0052176A">
        <w:rPr>
          <w:rFonts w:ascii="Times New Roman" w:eastAsia="Times New Roman" w:hAnsi="Times New Roman" w:cs="Times New Roman"/>
          <w:bCs/>
          <w:sz w:val="28"/>
          <w:szCs w:val="28"/>
          <w:lang w:val="uk-UA" w:eastAsia="ru-RU"/>
        </w:rPr>
        <w:t>Директору Музею</w:t>
      </w:r>
      <w:r w:rsidRPr="0052176A">
        <w:rPr>
          <w:rFonts w:ascii="Times New Roman" w:eastAsia="Times New Roman" w:hAnsi="Times New Roman" w:cs="Times New Roman"/>
          <w:sz w:val="28"/>
          <w:szCs w:val="28"/>
          <w:lang w:val="uk-UA" w:eastAsia="ru-RU"/>
        </w:rPr>
        <w:t> преміювання, виплату надбавок та доплат установлює </w:t>
      </w:r>
      <w:r w:rsidRPr="0052176A">
        <w:rPr>
          <w:rFonts w:ascii="Times New Roman" w:eastAsia="Times New Roman" w:hAnsi="Times New Roman" w:cs="Times New Roman"/>
          <w:bCs/>
          <w:sz w:val="28"/>
          <w:szCs w:val="28"/>
          <w:lang w:val="uk-UA" w:eastAsia="ru-RU"/>
        </w:rPr>
        <w:t>Орган управління</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45"/>
        </w:numPr>
        <w:shd w:val="clear" w:color="auto" w:fill="FFFFFF"/>
        <w:tabs>
          <w:tab w:val="clear" w:pos="36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Правовий і соціальний захист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забезпечується Державою, Власником в межах та у спосіб встановлений чинним законодавством України.</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Х. Облік, звітність, ревізія, контроль</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 </w:t>
      </w:r>
    </w:p>
    <w:p w:rsidR="00BA5755" w:rsidRPr="0052176A" w:rsidRDefault="00BA5755" w:rsidP="00E364BE">
      <w:pPr>
        <w:numPr>
          <w:ilvl w:val="0"/>
          <w:numId w:val="46"/>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здійснює оперативний облік своєї діяльності, веде статистичну звітність про музейний фонд, звітність про кадровий склад та подає їх у встановленому порядку відповідним державним органам.</w:t>
      </w:r>
    </w:p>
    <w:p w:rsidR="00BA5755" w:rsidRPr="0052176A" w:rsidRDefault="00BA5755" w:rsidP="00E364BE">
      <w:pPr>
        <w:numPr>
          <w:ilvl w:val="0"/>
          <w:numId w:val="46"/>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Контроль за діяльністю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здійснює </w:t>
      </w:r>
      <w:r w:rsidRPr="0052176A">
        <w:rPr>
          <w:rFonts w:ascii="Times New Roman" w:eastAsia="Times New Roman" w:hAnsi="Times New Roman" w:cs="Times New Roman"/>
          <w:bCs/>
          <w:sz w:val="28"/>
          <w:szCs w:val="28"/>
          <w:lang w:val="uk-UA" w:eastAsia="ru-RU"/>
        </w:rPr>
        <w:t>Орган управління, Власник</w:t>
      </w:r>
      <w:r w:rsidRPr="0052176A">
        <w:rPr>
          <w:rFonts w:ascii="Times New Roman" w:eastAsia="Times New Roman" w:hAnsi="Times New Roman" w:cs="Times New Roman"/>
          <w:sz w:val="28"/>
          <w:szCs w:val="28"/>
          <w:lang w:val="uk-UA" w:eastAsia="ru-RU"/>
        </w:rPr>
        <w:t>, Міністерство та інші уповноважені на те органи у відповідності з чинним законодавством України.</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XI. Ліквідація та реорганізація</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 </w:t>
      </w:r>
    </w:p>
    <w:p w:rsidR="00BA5755" w:rsidRPr="0052176A" w:rsidRDefault="00BA5755" w:rsidP="00E364BE">
      <w:pPr>
        <w:numPr>
          <w:ilvl w:val="0"/>
          <w:numId w:val="4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Ліквідація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здійснюється за рішенням Власника, у порядку, передбаченому чинним законодавством України.</w:t>
      </w:r>
    </w:p>
    <w:p w:rsidR="00BA5755" w:rsidRPr="0052176A" w:rsidRDefault="00BA5755" w:rsidP="00E364BE">
      <w:pPr>
        <w:numPr>
          <w:ilvl w:val="0"/>
          <w:numId w:val="4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Реорганізація (злиття, приєднання, поділ, виділення, перетворення)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проводиться за рішенням відповідно до чинного законодавства України.</w:t>
      </w:r>
    </w:p>
    <w:p w:rsidR="00BA5755" w:rsidRPr="0052176A" w:rsidRDefault="00BA5755" w:rsidP="00E364BE">
      <w:pPr>
        <w:numPr>
          <w:ilvl w:val="0"/>
          <w:numId w:val="4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 реорганізації та ліквідації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звільненим працівникам гарантується додержання їх прав та інтересів відповідно до норм чинного законодавства України.</w:t>
      </w:r>
    </w:p>
    <w:p w:rsidR="00BA5755" w:rsidRPr="0052176A" w:rsidRDefault="00BA5755" w:rsidP="00E364BE">
      <w:pPr>
        <w:numPr>
          <w:ilvl w:val="0"/>
          <w:numId w:val="4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Перереєстрація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проводиться в разі зміни форми власності або виду </w:t>
      </w:r>
      <w:r w:rsidRPr="0052176A">
        <w:rPr>
          <w:rFonts w:ascii="Times New Roman" w:eastAsia="Times New Roman" w:hAnsi="Times New Roman" w:cs="Times New Roman"/>
          <w:bCs/>
          <w:sz w:val="28"/>
          <w:szCs w:val="28"/>
          <w:lang w:val="uk-UA" w:eastAsia="ru-RU"/>
        </w:rPr>
        <w:t>Музею </w:t>
      </w:r>
      <w:r w:rsidRPr="0052176A">
        <w:rPr>
          <w:rFonts w:ascii="Times New Roman" w:eastAsia="Times New Roman" w:hAnsi="Times New Roman" w:cs="Times New Roman"/>
          <w:sz w:val="28"/>
          <w:szCs w:val="28"/>
          <w:lang w:val="uk-UA" w:eastAsia="ru-RU"/>
        </w:rPr>
        <w:t>(напрямку його діяльності) та здійснюється в порядку, встановленому чинним законодавством України.</w:t>
      </w:r>
    </w:p>
    <w:p w:rsidR="00BA5755" w:rsidRPr="0052176A" w:rsidRDefault="00BA5755" w:rsidP="00E364BE">
      <w:pPr>
        <w:numPr>
          <w:ilvl w:val="0"/>
          <w:numId w:val="4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вважається реорганізованим або ліквідованим з моменту виключення його з Єдиного державного реєстру підприємств, організацій України.</w:t>
      </w:r>
    </w:p>
    <w:p w:rsidR="00BA5755" w:rsidRPr="0052176A" w:rsidRDefault="00BA5755" w:rsidP="00E364BE">
      <w:pPr>
        <w:numPr>
          <w:ilvl w:val="0"/>
          <w:numId w:val="4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 разі ліквідації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його активи повинні бути передані іншій неприбутковій організації відповідного виду або зараховані до доходу держави.</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E364BE">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ХІІ. Взаємовідносини з органами місцевого самоврядування</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E364BE">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Взаємовідносини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 органами місцевого самоврядування будуються відповідно до вимог Закону України “Про місцеве самоврядування в Україні” на засадах його підпорядкованості, підзвітності та підконтрольності органу місцевого самоврядування.</w:t>
      </w:r>
    </w:p>
    <w:p w:rsidR="00BA5755" w:rsidRDefault="00BA5755" w:rsidP="00BA5755">
      <w:pPr>
        <w:suppressAutoHyphens/>
        <w:spacing w:after="0" w:line="240" w:lineRule="auto"/>
        <w:rPr>
          <w:rFonts w:ascii="Times New Roman" w:eastAsia="Times New Roman" w:hAnsi="Times New Roman"/>
          <w:sz w:val="28"/>
          <w:szCs w:val="28"/>
          <w:lang w:val="uk-UA" w:eastAsia="zh-CN"/>
        </w:rPr>
      </w:pPr>
    </w:p>
    <w:p w:rsidR="00BA5755" w:rsidRDefault="00BA5755" w:rsidP="00BA5755">
      <w:pPr>
        <w:spacing w:after="0" w:line="240" w:lineRule="auto"/>
        <w:ind w:left="-567"/>
        <w:rPr>
          <w:rFonts w:ascii="Times New Roman" w:eastAsia="Times New Roman" w:hAnsi="Times New Roman"/>
          <w:b/>
          <w:sz w:val="28"/>
          <w:szCs w:val="28"/>
          <w:lang w:val="uk-UA" w:eastAsia="zh-CN"/>
        </w:rPr>
      </w:pPr>
    </w:p>
    <w:p w:rsidR="00BA5755" w:rsidRDefault="00BA5755" w:rsidP="00BA5755">
      <w:pPr>
        <w:spacing w:after="0" w:line="240" w:lineRule="auto"/>
        <w:ind w:left="-567"/>
        <w:rPr>
          <w:rFonts w:ascii="Times New Roman" w:eastAsia="Times New Roman" w:hAnsi="Times New Roman"/>
          <w:b/>
          <w:sz w:val="28"/>
          <w:szCs w:val="28"/>
          <w:lang w:val="uk-UA" w:eastAsia="zh-CN"/>
        </w:rPr>
      </w:pPr>
    </w:p>
    <w:tbl>
      <w:tblPr>
        <w:tblStyle w:val="aff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701"/>
        <w:gridCol w:w="3509"/>
      </w:tblGrid>
      <w:tr w:rsidR="00BA5755" w:rsidTr="009264F8">
        <w:trPr>
          <w:trHeight w:val="956"/>
          <w:jc w:val="center"/>
        </w:trPr>
        <w:tc>
          <w:tcPr>
            <w:tcW w:w="4361" w:type="dxa"/>
            <w:vAlign w:val="bottom"/>
            <w:hideMark/>
          </w:tcPr>
          <w:p w:rsidR="00BA5755" w:rsidRDefault="00BA5755" w:rsidP="009264F8">
            <w:pPr>
              <w:pStyle w:val="affff"/>
              <w:jc w:val="center"/>
              <w:rPr>
                <w:rFonts w:ascii="Times New Roman" w:hAnsi="Times New Roman" w:cs="Times New Roman"/>
                <w:sz w:val="28"/>
                <w:szCs w:val="28"/>
                <w:lang w:val="uk-UA"/>
              </w:rPr>
            </w:pPr>
            <w:r>
              <w:rPr>
                <w:rFonts w:ascii="Times New Roman" w:hAnsi="Times New Roman" w:cs="Times New Roman"/>
                <w:sz w:val="28"/>
                <w:szCs w:val="28"/>
                <w:lang w:val="uk-UA"/>
              </w:rPr>
              <w:t>Начальник управління культури та інформаційної діяльності</w:t>
            </w:r>
          </w:p>
        </w:tc>
        <w:tc>
          <w:tcPr>
            <w:tcW w:w="1701" w:type="dxa"/>
            <w:vAlign w:val="bottom"/>
          </w:tcPr>
          <w:p w:rsidR="00BA5755" w:rsidRDefault="00BA5755" w:rsidP="009264F8">
            <w:pPr>
              <w:pStyle w:val="affff"/>
              <w:jc w:val="center"/>
              <w:rPr>
                <w:rFonts w:ascii="Times New Roman" w:hAnsi="Times New Roman" w:cs="Times New Roman"/>
                <w:sz w:val="28"/>
                <w:szCs w:val="28"/>
                <w:lang w:val="uk-UA"/>
              </w:rPr>
            </w:pPr>
          </w:p>
        </w:tc>
        <w:tc>
          <w:tcPr>
            <w:tcW w:w="3509" w:type="dxa"/>
            <w:vAlign w:val="bottom"/>
            <w:hideMark/>
          </w:tcPr>
          <w:p w:rsidR="00BA5755" w:rsidRDefault="00BA5755" w:rsidP="009264F8">
            <w:pPr>
              <w:pStyle w:val="affff"/>
              <w:jc w:val="center"/>
              <w:rPr>
                <w:rFonts w:ascii="Times New Roman" w:hAnsi="Times New Roman" w:cs="Times New Roman"/>
                <w:sz w:val="28"/>
                <w:szCs w:val="28"/>
                <w:lang w:val="uk-UA"/>
              </w:rPr>
            </w:pPr>
            <w:r>
              <w:rPr>
                <w:rFonts w:ascii="Times New Roman" w:hAnsi="Times New Roman" w:cs="Times New Roman"/>
                <w:sz w:val="28"/>
                <w:szCs w:val="28"/>
                <w:lang w:val="uk-UA"/>
              </w:rPr>
              <w:t>Ольга СЛУЖАЛЮК</w:t>
            </w:r>
          </w:p>
        </w:tc>
      </w:tr>
      <w:tr w:rsidR="00BA5755" w:rsidTr="009264F8">
        <w:trPr>
          <w:trHeight w:val="1046"/>
          <w:jc w:val="center"/>
        </w:trPr>
        <w:tc>
          <w:tcPr>
            <w:tcW w:w="4361" w:type="dxa"/>
            <w:vAlign w:val="bottom"/>
            <w:hideMark/>
          </w:tcPr>
          <w:p w:rsidR="00BA5755" w:rsidRDefault="00BA5755" w:rsidP="009264F8">
            <w:pPr>
              <w:pStyle w:val="affff"/>
              <w:jc w:val="center"/>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p>
        </w:tc>
        <w:tc>
          <w:tcPr>
            <w:tcW w:w="1701" w:type="dxa"/>
            <w:vAlign w:val="bottom"/>
          </w:tcPr>
          <w:p w:rsidR="00BA5755" w:rsidRDefault="00BA5755" w:rsidP="009264F8">
            <w:pPr>
              <w:pStyle w:val="affff"/>
              <w:jc w:val="center"/>
              <w:rPr>
                <w:rFonts w:ascii="Times New Roman" w:hAnsi="Times New Roman" w:cs="Times New Roman"/>
                <w:sz w:val="28"/>
                <w:szCs w:val="28"/>
                <w:lang w:val="uk-UA"/>
              </w:rPr>
            </w:pPr>
          </w:p>
        </w:tc>
        <w:tc>
          <w:tcPr>
            <w:tcW w:w="3509" w:type="dxa"/>
            <w:vAlign w:val="bottom"/>
            <w:hideMark/>
          </w:tcPr>
          <w:p w:rsidR="00BA5755" w:rsidRDefault="00BA5755" w:rsidP="009264F8">
            <w:pPr>
              <w:pStyle w:val="affff"/>
              <w:jc w:val="center"/>
              <w:rPr>
                <w:rFonts w:ascii="Times New Roman" w:hAnsi="Times New Roman" w:cs="Times New Roman"/>
                <w:sz w:val="28"/>
                <w:szCs w:val="28"/>
                <w:lang w:val="uk-UA"/>
              </w:rPr>
            </w:pPr>
            <w:r>
              <w:rPr>
                <w:rFonts w:ascii="Times New Roman" w:hAnsi="Times New Roman" w:cs="Times New Roman"/>
                <w:sz w:val="28"/>
                <w:szCs w:val="28"/>
                <w:lang w:val="uk-UA"/>
              </w:rPr>
              <w:t>Тетяна БОРИСОВА</w:t>
            </w:r>
          </w:p>
        </w:tc>
      </w:tr>
    </w:tbl>
    <w:p w:rsidR="00BA5755" w:rsidRDefault="00BA5755" w:rsidP="00BA5755">
      <w:pPr>
        <w:spacing w:after="0" w:line="240" w:lineRule="auto"/>
        <w:ind w:left="-567"/>
        <w:rPr>
          <w:color w:val="FF0000"/>
          <w:lang w:val="uk-UA"/>
        </w:rPr>
      </w:pPr>
    </w:p>
    <w:p w:rsidR="00BA5755" w:rsidRDefault="00BA5755" w:rsidP="00BA5755">
      <w:pPr>
        <w:spacing w:after="0" w:line="240" w:lineRule="auto"/>
        <w:ind w:left="-567"/>
        <w:rPr>
          <w:color w:val="FF0000"/>
          <w:lang w:val="uk-UA"/>
        </w:rPr>
      </w:pPr>
    </w:p>
    <w:p w:rsidR="0047386F" w:rsidRDefault="0047386F"/>
    <w:sectPr w:rsidR="0047386F" w:rsidSect="0075595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nsid w:val="08585833"/>
    <w:multiLevelType w:val="multilevel"/>
    <w:tmpl w:val="0ACEE52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923BC"/>
    <w:multiLevelType w:val="multilevel"/>
    <w:tmpl w:val="4A286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0A9D4E21"/>
    <w:multiLevelType w:val="multilevel"/>
    <w:tmpl w:val="D8E2E446"/>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2964498"/>
    <w:multiLevelType w:val="multilevel"/>
    <w:tmpl w:val="9ECC9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15F76760"/>
    <w:multiLevelType w:val="multilevel"/>
    <w:tmpl w:val="22D010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nsid w:val="179C6258"/>
    <w:multiLevelType w:val="multilevel"/>
    <w:tmpl w:val="486A6D46"/>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9046E8"/>
    <w:multiLevelType w:val="multilevel"/>
    <w:tmpl w:val="D0AA9F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25B142AA"/>
    <w:multiLevelType w:val="multilevel"/>
    <w:tmpl w:val="8326DC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263C7417"/>
    <w:multiLevelType w:val="multilevel"/>
    <w:tmpl w:val="78EA1CD4"/>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277298"/>
    <w:multiLevelType w:val="multilevel"/>
    <w:tmpl w:val="E432F2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365F1EF0"/>
    <w:multiLevelType w:val="multilevel"/>
    <w:tmpl w:val="0EA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957EF6"/>
    <w:multiLevelType w:val="multilevel"/>
    <w:tmpl w:val="CDBC3B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nsid w:val="382774DD"/>
    <w:multiLevelType w:val="multilevel"/>
    <w:tmpl w:val="EEE8D5F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6479E1"/>
    <w:multiLevelType w:val="multilevel"/>
    <w:tmpl w:val="E9B4469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250B81"/>
    <w:multiLevelType w:val="multilevel"/>
    <w:tmpl w:val="9DC6405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CD3144"/>
    <w:multiLevelType w:val="multilevel"/>
    <w:tmpl w:val="7F70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20">
    <w:nsid w:val="559F0D8B"/>
    <w:multiLevelType w:val="multilevel"/>
    <w:tmpl w:val="EDE6466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8854A7"/>
    <w:multiLevelType w:val="multilevel"/>
    <w:tmpl w:val="D1B6EFA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3552A5"/>
    <w:multiLevelType w:val="multilevel"/>
    <w:tmpl w:val="73C2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6C089F"/>
    <w:multiLevelType w:val="multilevel"/>
    <w:tmpl w:val="ED8A626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25">
    <w:nsid w:val="5B4125E3"/>
    <w:multiLevelType w:val="multilevel"/>
    <w:tmpl w:val="9AD438C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7C5382"/>
    <w:multiLevelType w:val="singleLevel"/>
    <w:tmpl w:val="1AA0ECF0"/>
    <w:lvl w:ilvl="0">
      <w:numFmt w:val="bullet"/>
      <w:lvlText w:val="-"/>
      <w:lvlJc w:val="left"/>
      <w:pPr>
        <w:tabs>
          <w:tab w:val="left" w:pos="360"/>
        </w:tabs>
        <w:ind w:left="360" w:hanging="360"/>
      </w:pPr>
      <w:rPr>
        <w:rFonts w:hint="default"/>
      </w:rPr>
    </w:lvl>
  </w:abstractNum>
  <w:abstractNum w:abstractNumId="27">
    <w:nsid w:val="5FC01C8D"/>
    <w:multiLevelType w:val="multilevel"/>
    <w:tmpl w:val="199834E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957CD1"/>
    <w:multiLevelType w:val="multilevel"/>
    <w:tmpl w:val="1350289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CD42D0"/>
    <w:multiLevelType w:val="multilevel"/>
    <w:tmpl w:val="CB285B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nsid w:val="6F532030"/>
    <w:multiLevelType w:val="multilevel"/>
    <w:tmpl w:val="2FE4A7E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0A67E6"/>
    <w:multiLevelType w:val="multilevel"/>
    <w:tmpl w:val="833AD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nsid w:val="78AE777F"/>
    <w:multiLevelType w:val="multilevel"/>
    <w:tmpl w:val="8AE4AE4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C439DE"/>
    <w:multiLevelType w:val="multilevel"/>
    <w:tmpl w:val="63C6FA0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E237A1"/>
    <w:multiLevelType w:val="multilevel"/>
    <w:tmpl w:val="AEB26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7A9C775C"/>
    <w:multiLevelType w:val="multilevel"/>
    <w:tmpl w:val="2A42A29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FF49F9"/>
    <w:multiLevelType w:val="multilevel"/>
    <w:tmpl w:val="3F506C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6"/>
  </w:num>
  <w:num w:numId="2">
    <w:abstractNumId w:val="24"/>
  </w:num>
  <w:num w:numId="3">
    <w:abstractNumId w:val="19"/>
  </w:num>
  <w:num w:numId="4">
    <w:abstractNumId w:val="19"/>
  </w:num>
  <w:num w:numId="5">
    <w:abstractNumId w:val="30"/>
  </w:num>
  <w:num w:numId="6">
    <w:abstractNumId w:val="30"/>
  </w:num>
  <w:num w:numId="7">
    <w:abstractNumId w:val="30"/>
  </w:num>
  <w:num w:numId="8">
    <w:abstractNumId w:val="30"/>
  </w:num>
  <w:num w:numId="9">
    <w:abstractNumId w:val="2"/>
  </w:num>
  <w:num w:numId="10">
    <w:abstractNumId w:val="1"/>
  </w:num>
  <w:num w:numId="11">
    <w:abstractNumId w:val="0"/>
  </w:num>
  <w:num w:numId="12">
    <w:abstractNumId w:val="0"/>
  </w:num>
  <w:num w:numId="13">
    <w:abstractNumId w:val="26"/>
  </w:num>
  <w:num w:numId="14">
    <w:abstractNumId w:val="24"/>
  </w:num>
  <w:num w:numId="15">
    <w:abstractNumId w:val="19"/>
  </w:num>
  <w:num w:numId="16">
    <w:abstractNumId w:val="19"/>
  </w:num>
  <w:num w:numId="17">
    <w:abstractNumId w:val="8"/>
  </w:num>
  <w:num w:numId="18">
    <w:abstractNumId w:val="16"/>
  </w:num>
  <w:num w:numId="19">
    <w:abstractNumId w:val="37"/>
  </w:num>
  <w:num w:numId="20">
    <w:abstractNumId w:val="32"/>
  </w:num>
  <w:num w:numId="21">
    <w:abstractNumId w:val="12"/>
  </w:num>
  <w:num w:numId="22">
    <w:abstractNumId w:val="7"/>
  </w:num>
  <w:num w:numId="23">
    <w:abstractNumId w:val="4"/>
  </w:num>
  <w:num w:numId="24">
    <w:abstractNumId w:val="36"/>
  </w:num>
  <w:num w:numId="25">
    <w:abstractNumId w:val="14"/>
  </w:num>
  <w:num w:numId="26">
    <w:abstractNumId w:val="28"/>
  </w:num>
  <w:num w:numId="27">
    <w:abstractNumId w:val="33"/>
  </w:num>
  <w:num w:numId="28">
    <w:abstractNumId w:val="10"/>
  </w:num>
  <w:num w:numId="29">
    <w:abstractNumId w:val="27"/>
  </w:num>
  <w:num w:numId="30">
    <w:abstractNumId w:val="9"/>
  </w:num>
  <w:num w:numId="31">
    <w:abstractNumId w:val="25"/>
  </w:num>
  <w:num w:numId="32">
    <w:abstractNumId w:val="34"/>
  </w:num>
  <w:num w:numId="33">
    <w:abstractNumId w:val="22"/>
  </w:num>
  <w:num w:numId="34">
    <w:abstractNumId w:val="21"/>
  </w:num>
  <w:num w:numId="35">
    <w:abstractNumId w:val="13"/>
  </w:num>
  <w:num w:numId="36">
    <w:abstractNumId w:val="23"/>
  </w:num>
  <w:num w:numId="37">
    <w:abstractNumId w:val="18"/>
  </w:num>
  <w:num w:numId="38">
    <w:abstractNumId w:val="11"/>
  </w:num>
  <w:num w:numId="39">
    <w:abstractNumId w:val="31"/>
  </w:num>
  <w:num w:numId="40">
    <w:abstractNumId w:val="35"/>
  </w:num>
  <w:num w:numId="41">
    <w:abstractNumId w:val="17"/>
  </w:num>
  <w:num w:numId="42">
    <w:abstractNumId w:val="6"/>
  </w:num>
  <w:num w:numId="43">
    <w:abstractNumId w:val="3"/>
  </w:num>
  <w:num w:numId="44">
    <w:abstractNumId w:val="29"/>
  </w:num>
  <w:num w:numId="45">
    <w:abstractNumId w:val="5"/>
  </w:num>
  <w:num w:numId="46">
    <w:abstractNumId w:val="20"/>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A5755"/>
    <w:rsid w:val="002D43F9"/>
    <w:rsid w:val="003123CD"/>
    <w:rsid w:val="0047386F"/>
    <w:rsid w:val="004C05FE"/>
    <w:rsid w:val="004C555E"/>
    <w:rsid w:val="00755957"/>
    <w:rsid w:val="00AA4A06"/>
    <w:rsid w:val="00BA5755"/>
    <w:rsid w:val="00E364BE"/>
    <w:rsid w:val="00EA39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755"/>
    <w:pPr>
      <w:spacing w:after="200" w:line="276" w:lineRule="auto"/>
    </w:pPr>
    <w:rPr>
      <w:rFonts w:asciiTheme="minorHAnsi" w:eastAsiaTheme="minorHAnsi" w:hAnsiTheme="minorHAnsi" w:cstheme="minorBidi"/>
      <w:sz w:val="22"/>
      <w:szCs w:val="22"/>
      <w:lang w:val="ru-RU"/>
    </w:rPr>
  </w:style>
  <w:style w:type="paragraph" w:styleId="1">
    <w:name w:val="heading 1"/>
    <w:basedOn w:val="a"/>
    <w:next w:val="a"/>
    <w:link w:val="10"/>
    <w:qFormat/>
    <w:rsid w:val="004C05FE"/>
    <w:pPr>
      <w:pageBreakBefore/>
      <w:widowControl w:val="0"/>
      <w:suppressLineNumbers/>
      <w:suppressAutoHyphens/>
      <w:spacing w:after="0"/>
      <w:jc w:val="center"/>
      <w:outlineLvl w:val="0"/>
    </w:pPr>
    <w:rPr>
      <w:rFonts w:eastAsiaTheme="majorEastAsia" w:cstheme="majorBidi"/>
      <w:b/>
      <w:caps/>
      <w:color w:val="000000"/>
      <w:kern w:val="28"/>
      <w:sz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rPr>
  </w:style>
  <w:style w:type="paragraph" w:styleId="5">
    <w:name w:val="heading 5"/>
    <w:basedOn w:val="a"/>
    <w:next w:val="a"/>
    <w:link w:val="50"/>
    <w:qFormat/>
    <w:rsid w:val="004C05FE"/>
    <w:pPr>
      <w:keepNext/>
      <w:numPr>
        <w:ilvl w:val="4"/>
        <w:numId w:val="16"/>
      </w:numPr>
      <w:tabs>
        <w:tab w:val="left" w:pos="1440"/>
      </w:tabs>
      <w:ind w:right="476"/>
      <w:outlineLvl w:val="4"/>
    </w:pPr>
  </w:style>
  <w:style w:type="paragraph" w:styleId="6">
    <w:name w:val="heading 6"/>
    <w:basedOn w:val="a"/>
    <w:next w:val="a"/>
    <w:link w:val="60"/>
    <w:qFormat/>
    <w:rsid w:val="004C05FE"/>
    <w:pPr>
      <w:keepNext/>
      <w:spacing w:after="0"/>
      <w:outlineLvl w:val="5"/>
    </w:pPr>
    <w:rPr>
      <w:b/>
      <w:snapToGrid w:val="0"/>
      <w:sz w:val="28"/>
      <w:szCs w:val="24"/>
    </w:rPr>
  </w:style>
  <w:style w:type="paragraph" w:styleId="7">
    <w:name w:val="heading 7"/>
    <w:basedOn w:val="a"/>
    <w:next w:val="a"/>
    <w:link w:val="70"/>
    <w:qFormat/>
    <w:rsid w:val="004C05FE"/>
    <w:pPr>
      <w:keepNext/>
      <w:spacing w:after="0" w:line="220" w:lineRule="auto"/>
      <w:jc w:val="center"/>
      <w:outlineLvl w:val="6"/>
    </w:pPr>
    <w:rPr>
      <w:b/>
      <w:snapToGrid w:val="0"/>
      <w:szCs w:val="24"/>
    </w:rPr>
  </w:style>
  <w:style w:type="paragraph" w:styleId="8">
    <w:name w:val="heading 8"/>
    <w:basedOn w:val="a"/>
    <w:next w:val="a"/>
    <w:link w:val="80"/>
    <w:qFormat/>
    <w:rsid w:val="004C05FE"/>
    <w:pPr>
      <w:keepNext/>
      <w:spacing w:after="0" w:line="220" w:lineRule="auto"/>
      <w:ind w:right="2246"/>
      <w:jc w:val="center"/>
      <w:outlineLvl w:val="7"/>
    </w:pPr>
    <w:rPr>
      <w:b/>
      <w:snapToGrid w:val="0"/>
      <w:sz w:val="28"/>
      <w:szCs w:val="24"/>
    </w:rPr>
  </w:style>
  <w:style w:type="paragraph" w:styleId="9">
    <w:name w:val="heading 9"/>
    <w:basedOn w:val="a"/>
    <w:next w:val="a"/>
    <w:link w:val="90"/>
    <w:qFormat/>
    <w:rsid w:val="004C05FE"/>
    <w:pPr>
      <w:keepNext/>
      <w:spacing w:after="0"/>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val="0"/>
      <w:sz w:val="28"/>
    </w:rPr>
  </w:style>
  <w:style w:type="paragraph" w:customStyle="1" w:styleId="11">
    <w:name w:val="Маркированный 1"/>
    <w:basedOn w:val="a"/>
    <w:next w:val="a"/>
    <w:qFormat/>
    <w:rsid w:val="004C05FE"/>
    <w:pPr>
      <w:tabs>
        <w:tab w:val="left" w:pos="360"/>
        <w:tab w:val="left" w:pos="1080"/>
      </w:tabs>
      <w:spacing w:before="120" w:after="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pPr>
      <w:spacing w:after="0"/>
    </w:pPr>
    <w:rPr>
      <w:rFonts w:ascii="Verdana" w:hAnsi="Verdana" w:cs="Verdana"/>
      <w:snapToGrid w:val="0"/>
      <w:szCs w:val="24"/>
      <w:lang w:val="en-US"/>
    </w:rPr>
  </w:style>
  <w:style w:type="paragraph" w:customStyle="1" w:styleId="13">
    <w:name w:val="Знак Знак1"/>
    <w:basedOn w:val="a"/>
    <w:qFormat/>
    <w:rsid w:val="004C05FE"/>
    <w:pPr>
      <w:spacing w:after="0"/>
    </w:pPr>
    <w:rPr>
      <w:rFonts w:ascii="Verdana" w:hAnsi="Verdana" w:cs="Verdana"/>
      <w:snapToGrid w:val="0"/>
      <w:szCs w:val="24"/>
      <w:lang w:val="en-US"/>
    </w:rPr>
  </w:style>
  <w:style w:type="paragraph" w:customStyle="1" w:styleId="a4">
    <w:name w:val="Знак Знак"/>
    <w:basedOn w:val="a"/>
    <w:qFormat/>
    <w:rsid w:val="004C05FE"/>
    <w:pPr>
      <w:spacing w:after="0"/>
    </w:pPr>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pPr>
      <w:spacing w:after="0"/>
    </w:pPr>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spacing w:after="0"/>
      <w:ind w:left="1440" w:hanging="360"/>
      <w:jc w:val="center"/>
      <w:outlineLvl w:val="0"/>
    </w:pPr>
    <w:rPr>
      <w:b/>
      <w:bCs/>
      <w:color w:val="000000"/>
      <w:spacing w:val="3"/>
      <w:sz w:val="28"/>
      <w:szCs w:val="28"/>
    </w:rPr>
  </w:style>
  <w:style w:type="character" w:customStyle="1" w:styleId="Ru10">
    <w:name w:val="Стиль Ru уровень1 + по центру Знак Знак"/>
    <w:qFormat/>
    <w:rsid w:val="004C05FE"/>
    <w:rPr>
      <w:b/>
      <w:bCs/>
      <w:snapToGrid w:val="0"/>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spacing w:after="0"/>
    </w:pPr>
    <w:rPr>
      <w:snapToGrid w:val="0"/>
      <w:sz w:val="23"/>
    </w:rPr>
  </w:style>
  <w:style w:type="paragraph" w:customStyle="1" w:styleId="15">
    <w:name w:val="1"/>
    <w:basedOn w:val="a"/>
    <w:qFormat/>
    <w:rsid w:val="004C05FE"/>
    <w:pPr>
      <w:keepNext/>
      <w:spacing w:after="0"/>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6">
    <w:name w:val="Заголовок1"/>
    <w:basedOn w:val="a"/>
    <w:link w:val="a8"/>
    <w:uiPriority w:val="99"/>
    <w:qFormat/>
    <w:rsid w:val="004C05FE"/>
    <w:pPr>
      <w:spacing w:after="0"/>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after="0" w:line="120" w:lineRule="atLeast"/>
      <w:jc w:val="center"/>
    </w:pPr>
    <w:rPr>
      <w:b/>
      <w:snapToGrid w:val="0"/>
      <w:sz w:val="28"/>
      <w:szCs w:val="28"/>
    </w:rPr>
  </w:style>
  <w:style w:type="paragraph" w:styleId="21">
    <w:name w:val="List 2"/>
    <w:basedOn w:val="a"/>
    <w:qFormat/>
    <w:rsid w:val="004C05FE"/>
    <w:pPr>
      <w:spacing w:after="0"/>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after="0" w:line="120" w:lineRule="atLeast"/>
    </w:pPr>
    <w:rPr>
      <w:snapToGrid w:val="0"/>
      <w:color w:val="0000FF"/>
      <w:szCs w:val="28"/>
    </w:rPr>
  </w:style>
  <w:style w:type="paragraph" w:customStyle="1" w:styleId="a9">
    <w:name w:val="Табличный"/>
    <w:basedOn w:val="a"/>
    <w:next w:val="a"/>
    <w:qFormat/>
    <w:rsid w:val="004C05FE"/>
    <w:pPr>
      <w:spacing w:after="0"/>
    </w:pPr>
    <w:rPr>
      <w:snapToGrid w:val="0"/>
      <w:color w:val="0000FF"/>
      <w:szCs w:val="24"/>
    </w:rPr>
  </w:style>
  <w:style w:type="paragraph" w:customStyle="1" w:styleId="Ru11">
    <w:name w:val="Стиль Ru уровень1 + по центру"/>
    <w:basedOn w:val="a"/>
    <w:qFormat/>
    <w:rsid w:val="004C05FE"/>
    <w:pPr>
      <w:keepNext/>
      <w:tabs>
        <w:tab w:val="left" w:pos="1440"/>
      </w:tabs>
      <w:spacing w:after="0"/>
      <w:ind w:left="1440" w:hanging="360"/>
      <w:jc w:val="center"/>
      <w:outlineLvl w:val="0"/>
    </w:pPr>
    <w:rPr>
      <w:b/>
      <w:bCs/>
      <w:snapToGrid w:val="0"/>
      <w:color w:val="000000"/>
      <w:spacing w:val="3"/>
      <w:sz w:val="28"/>
      <w:szCs w:val="28"/>
    </w:rPr>
  </w:style>
  <w:style w:type="paragraph" w:customStyle="1" w:styleId="Ru12">
    <w:name w:val="Ru уровень1"/>
    <w:basedOn w:val="a"/>
    <w:next w:val="1"/>
    <w:qFormat/>
    <w:rsid w:val="004C05FE"/>
    <w:pPr>
      <w:keepNext/>
      <w:tabs>
        <w:tab w:val="left" w:pos="1440"/>
      </w:tabs>
      <w:spacing w:after="0"/>
      <w:ind w:left="1440" w:hanging="360"/>
      <w:outlineLvl w:val="0"/>
    </w:pPr>
    <w:rPr>
      <w:b/>
      <w:bCs/>
      <w:snapToGrid w:val="0"/>
      <w:color w:val="000000"/>
      <w:spacing w:val="3"/>
      <w:sz w:val="28"/>
      <w:szCs w:val="28"/>
    </w:rPr>
  </w:style>
  <w:style w:type="character" w:customStyle="1" w:styleId="10">
    <w:name w:val="Заголовок 1 Знак"/>
    <w:link w:val="1"/>
    <w:qFormat/>
    <w:rsid w:val="004C05FE"/>
    <w:rPr>
      <w:rFonts w:eastAsiaTheme="majorEastAsia" w:cstheme="majorBidi"/>
      <w:b/>
      <w:caps/>
      <w:snapToGrid w:val="0"/>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pPr>
      <w:spacing w:after="0"/>
    </w:pPr>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pPr>
      <w:spacing w:after="0"/>
    </w:pPr>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val="0"/>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uppressAutoHyphens/>
      <w:spacing w:before="120" w:after="120"/>
    </w:pPr>
    <w:rPr>
      <w:rFonts w:cs="Tahoma"/>
      <w:i/>
      <w:iCs/>
      <w:snapToGrid w:val="0"/>
      <w:sz w:val="20"/>
      <w:lang w:eastAsia="ar-SA"/>
    </w:rPr>
  </w:style>
  <w:style w:type="paragraph" w:customStyle="1" w:styleId="1c">
    <w:name w:val="Указатель1"/>
    <w:basedOn w:val="a"/>
    <w:qFormat/>
    <w:rsid w:val="004C05FE"/>
    <w:pPr>
      <w:suppressLineNumbers/>
      <w:suppressAutoHyphens/>
      <w:spacing w:after="0"/>
    </w:pPr>
    <w:rPr>
      <w:rFonts w:cs="Tahoma"/>
      <w:snapToGrid w:val="0"/>
      <w:szCs w:val="24"/>
      <w:lang w:eastAsia="ar-SA"/>
    </w:rPr>
  </w:style>
  <w:style w:type="paragraph" w:customStyle="1" w:styleId="ac">
    <w:name w:val="Содержимое таблицы"/>
    <w:basedOn w:val="a"/>
    <w:qFormat/>
    <w:rsid w:val="004C05FE"/>
    <w:pPr>
      <w:suppressLineNumbers/>
      <w:suppressAutoHyphens/>
      <w:spacing w:after="0"/>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val="0"/>
      <w:color w:val="000000"/>
      <w:kern w:val="28"/>
      <w:sz w:val="28"/>
      <w:lang w:val="uk-UA"/>
    </w:rPr>
  </w:style>
  <w:style w:type="character" w:customStyle="1" w:styleId="41">
    <w:name w:val="Знак Знак4"/>
    <w:qFormat/>
    <w:rsid w:val="004C05FE"/>
    <w:rPr>
      <w:snapToGrid w:val="0"/>
      <w:sz w:val="24"/>
      <w:lang w:val="uk-UA"/>
    </w:rPr>
  </w:style>
  <w:style w:type="character" w:customStyle="1" w:styleId="150">
    <w:name w:val="Знак Знак15"/>
    <w:qFormat/>
    <w:rsid w:val="004C05FE"/>
    <w:rPr>
      <w:snapToGrid w:val="0"/>
      <w:sz w:val="24"/>
      <w:lang w:val="uk-UA"/>
    </w:rPr>
  </w:style>
  <w:style w:type="character" w:customStyle="1" w:styleId="31">
    <w:name w:val="Знак Знак3"/>
    <w:qFormat/>
    <w:rsid w:val="004C05FE"/>
    <w:rPr>
      <w:snapToGrid w:val="0"/>
      <w:sz w:val="28"/>
      <w:szCs w:val="28"/>
      <w:lang w:val="uk-UA"/>
    </w:rPr>
  </w:style>
  <w:style w:type="character" w:customStyle="1" w:styleId="23">
    <w:name w:val="Знак Знак2"/>
    <w:qFormat/>
    <w:rsid w:val="004C05FE"/>
    <w:rPr>
      <w:b/>
      <w:bCs/>
      <w:snapToGrid w:val="0"/>
      <w:color w:val="000000"/>
      <w:sz w:val="24"/>
      <w:lang w:val="uk-UA"/>
    </w:rPr>
  </w:style>
  <w:style w:type="character" w:customStyle="1" w:styleId="51">
    <w:name w:val="Знак Знак5"/>
    <w:qFormat/>
    <w:rsid w:val="004C05FE"/>
    <w:rPr>
      <w:snapToGrid w:val="0"/>
      <w:sz w:val="24"/>
      <w:lang w:val="uk-UA"/>
    </w:rPr>
  </w:style>
  <w:style w:type="character" w:customStyle="1" w:styleId="61">
    <w:name w:val="Знак Знак6"/>
    <w:qFormat/>
    <w:rsid w:val="004C05FE"/>
    <w:rPr>
      <w:b/>
      <w:snapToGrid w:val="0"/>
      <w:sz w:val="22"/>
      <w:lang w:val="uk-UA"/>
    </w:rPr>
  </w:style>
  <w:style w:type="character" w:customStyle="1" w:styleId="71">
    <w:name w:val="Знак Знак7"/>
    <w:qFormat/>
    <w:rsid w:val="004C05FE"/>
    <w:rPr>
      <w:b/>
      <w:snapToGrid w:val="0"/>
      <w:color w:val="000000"/>
      <w:sz w:val="24"/>
      <w:lang w:val="uk-UA"/>
    </w:rPr>
  </w:style>
  <w:style w:type="paragraph" w:customStyle="1" w:styleId="1d">
    <w:name w:val="Текст1"/>
    <w:basedOn w:val="a"/>
    <w:qFormat/>
    <w:rsid w:val="004C05FE"/>
    <w:pPr>
      <w:suppressAutoHyphens/>
      <w:spacing w:after="0"/>
    </w:pPr>
    <w:rPr>
      <w:rFonts w:ascii="Courier New" w:hAnsi="Courier New"/>
      <w:snapToGrid w:val="0"/>
      <w:sz w:val="2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val="0"/>
      <w:sz w:val="24"/>
    </w:rPr>
  </w:style>
  <w:style w:type="paragraph" w:customStyle="1" w:styleId="caaieiaie1">
    <w:name w:val="caaieiaie 1"/>
    <w:basedOn w:val="a"/>
    <w:next w:val="a"/>
    <w:qFormat/>
    <w:rsid w:val="004C05FE"/>
    <w:pPr>
      <w:keepNext/>
      <w:widowControl w:val="0"/>
      <w:spacing w:after="0"/>
      <w:jc w:val="center"/>
    </w:pPr>
    <w:rPr>
      <w:snapToGrid w:val="0"/>
    </w:rPr>
  </w:style>
  <w:style w:type="paragraph" w:customStyle="1" w:styleId="1f">
    <w:name w:val="Основной текст1"/>
    <w:basedOn w:val="a"/>
    <w:link w:val="af2"/>
    <w:qFormat/>
    <w:rsid w:val="004C05FE"/>
    <w:pPr>
      <w:spacing w:after="0"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val="0"/>
      <w:sz w:val="24"/>
      <w:lang w:val="ru-RU"/>
    </w:rPr>
  </w:style>
  <w:style w:type="paragraph" w:customStyle="1" w:styleId="24">
    <w:name w:val="Маркированный 2"/>
    <w:basedOn w:val="a"/>
    <w:qFormat/>
    <w:rsid w:val="004C05FE"/>
    <w:pPr>
      <w:widowControl w:val="0"/>
      <w:tabs>
        <w:tab w:val="left" w:pos="567"/>
      </w:tabs>
      <w:spacing w:after="0"/>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after="0"/>
      <w:ind w:firstLine="567"/>
    </w:pPr>
    <w:rPr>
      <w:rFonts w:ascii="Antiqua" w:hAnsi="Antiqua"/>
      <w:snapToGrid w:val="0"/>
      <w:sz w:val="26"/>
    </w:rPr>
  </w:style>
  <w:style w:type="character" w:customStyle="1" w:styleId="120">
    <w:name w:val="Знак Знак12"/>
    <w:qFormat/>
    <w:rsid w:val="004C05FE"/>
    <w:rPr>
      <w:b/>
      <w:caps/>
      <w:snapToGrid w:val="0"/>
      <w:color w:val="000000"/>
      <w:kern w:val="28"/>
      <w:sz w:val="28"/>
      <w:lang w:val="uk-UA" w:eastAsia="ru-RU" w:bidi="ar-SA"/>
    </w:rPr>
  </w:style>
  <w:style w:type="paragraph" w:customStyle="1" w:styleId="32">
    <w:name w:val="Знак3"/>
    <w:basedOn w:val="a"/>
    <w:qFormat/>
    <w:rsid w:val="004C05FE"/>
    <w:pPr>
      <w:spacing w:after="0"/>
    </w:pPr>
    <w:rPr>
      <w:rFonts w:ascii="Verdana" w:hAnsi="Verdana"/>
      <w:snapToGrid w:val="0"/>
      <w:szCs w:val="24"/>
      <w:lang w:val="en-US"/>
    </w:rPr>
  </w:style>
  <w:style w:type="paragraph" w:customStyle="1" w:styleId="33">
    <w:name w:val="Знак33"/>
    <w:basedOn w:val="a"/>
    <w:qFormat/>
    <w:rsid w:val="004C05FE"/>
    <w:pPr>
      <w:spacing w:after="0"/>
    </w:pPr>
    <w:rPr>
      <w:rFonts w:ascii="Verdana" w:hAnsi="Verdana"/>
      <w:snapToGrid w:val="0"/>
      <w:szCs w:val="24"/>
      <w:lang w:val="en-US"/>
    </w:rPr>
  </w:style>
  <w:style w:type="paragraph" w:customStyle="1" w:styleId="210">
    <w:name w:val="Основной текст с отступом 21"/>
    <w:basedOn w:val="a"/>
    <w:qFormat/>
    <w:rsid w:val="004C05FE"/>
    <w:pPr>
      <w:spacing w:after="0"/>
      <w:ind w:firstLine="709"/>
    </w:pPr>
    <w:rPr>
      <w:sz w:val="28"/>
    </w:rPr>
  </w:style>
  <w:style w:type="paragraph" w:customStyle="1" w:styleId="af4">
    <w:name w:val="Знак"/>
    <w:basedOn w:val="a"/>
    <w:qFormat/>
    <w:rsid w:val="004C05FE"/>
    <w:pPr>
      <w:spacing w:after="0"/>
    </w:pPr>
    <w:rPr>
      <w:rFonts w:ascii="Verdana" w:hAnsi="Verdana" w:cs="Verdana"/>
      <w:snapToGrid w:val="0"/>
      <w:sz w:val="2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spacing w:after="0"/>
      <w:ind w:firstLine="284"/>
    </w:pPr>
    <w:rPr>
      <w:snapToGrid w:val="0"/>
    </w:rPr>
  </w:style>
  <w:style w:type="paragraph" w:customStyle="1" w:styleId="1f0">
    <w:name w:val="Абзац списка1"/>
    <w:basedOn w:val="a"/>
    <w:qFormat/>
    <w:rsid w:val="004C05FE"/>
    <w:pPr>
      <w:widowControl w:val="0"/>
      <w:suppressAutoHyphens/>
      <w:spacing w:after="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spacing w:after="0"/>
      <w:ind w:firstLine="284"/>
    </w:pPr>
    <w:rPr>
      <w:snapToGrid w:val="0"/>
    </w:rPr>
  </w:style>
  <w:style w:type="paragraph" w:customStyle="1" w:styleId="Style7">
    <w:name w:val="Style7"/>
    <w:basedOn w:val="a"/>
    <w:qFormat/>
    <w:rsid w:val="004C05FE"/>
    <w:pPr>
      <w:widowControl w:val="0"/>
      <w:autoSpaceDE w:val="0"/>
      <w:autoSpaceDN w:val="0"/>
      <w:adjustRightInd w:val="0"/>
      <w:spacing w:after="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spacing w:after="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after="0"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spacing w:after="0"/>
    </w:pPr>
    <w:rPr>
      <w:snapToGrid w:val="0"/>
      <w:szCs w:val="24"/>
    </w:rPr>
  </w:style>
  <w:style w:type="paragraph" w:customStyle="1" w:styleId="Style8">
    <w:name w:val="Style8"/>
    <w:basedOn w:val="a"/>
    <w:qFormat/>
    <w:rsid w:val="004C05FE"/>
    <w:pPr>
      <w:widowControl w:val="0"/>
      <w:autoSpaceDE w:val="0"/>
      <w:autoSpaceDN w:val="0"/>
      <w:adjustRightInd w:val="0"/>
      <w:spacing w:after="0"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after="0" w:line="300" w:lineRule="exact"/>
      <w:ind w:hanging="689"/>
    </w:pPr>
    <w:rPr>
      <w:snapToGrid w:val="0"/>
      <w:szCs w:val="24"/>
    </w:rPr>
  </w:style>
  <w:style w:type="paragraph" w:customStyle="1" w:styleId="af5">
    <w:name w:val="Знак Знак Знак Знак"/>
    <w:basedOn w:val="a"/>
    <w:qFormat/>
    <w:rsid w:val="004C05FE"/>
    <w:pPr>
      <w:spacing w:after="0"/>
    </w:pPr>
    <w:rPr>
      <w:rFonts w:ascii="Verdana" w:hAnsi="Verdana" w:cs="Verdana"/>
      <w:snapToGrid w:val="0"/>
      <w:sz w:val="20"/>
      <w:lang w:val="en-US"/>
    </w:rPr>
  </w:style>
  <w:style w:type="character" w:customStyle="1" w:styleId="83">
    <w:name w:val="Знак Знак83"/>
    <w:qFormat/>
    <w:rsid w:val="004C05FE"/>
    <w:rPr>
      <w:b/>
      <w:caps/>
      <w:snapToGrid w:val="0"/>
      <w:color w:val="000000"/>
      <w:kern w:val="28"/>
      <w:sz w:val="28"/>
      <w:lang w:val="uk-UA"/>
    </w:rPr>
  </w:style>
  <w:style w:type="character" w:customStyle="1" w:styleId="140">
    <w:name w:val="Знак Знак14"/>
    <w:qFormat/>
    <w:rsid w:val="004C05FE"/>
    <w:rPr>
      <w:snapToGrid w:val="0"/>
      <w:sz w:val="24"/>
      <w:lang w:val="uk-UA"/>
    </w:rPr>
  </w:style>
  <w:style w:type="character" w:customStyle="1" w:styleId="330">
    <w:name w:val="Знак Знак33"/>
    <w:qFormat/>
    <w:rsid w:val="004C05FE"/>
    <w:rPr>
      <w:snapToGrid w:val="0"/>
      <w:sz w:val="28"/>
      <w:szCs w:val="28"/>
      <w:lang w:val="uk-UA"/>
    </w:rPr>
  </w:style>
  <w:style w:type="character" w:customStyle="1" w:styleId="230">
    <w:name w:val="Знак Знак23"/>
    <w:qFormat/>
    <w:rsid w:val="004C05FE"/>
    <w:rPr>
      <w:b/>
      <w:bCs/>
      <w:snapToGrid w:val="0"/>
      <w:color w:val="000000"/>
      <w:sz w:val="24"/>
      <w:lang w:val="uk-UA"/>
    </w:rPr>
  </w:style>
  <w:style w:type="character" w:customStyle="1" w:styleId="53">
    <w:name w:val="Знак Знак53"/>
    <w:qFormat/>
    <w:rsid w:val="004C05FE"/>
    <w:rPr>
      <w:snapToGrid w:val="0"/>
      <w:sz w:val="24"/>
      <w:lang w:val="uk-UA"/>
    </w:rPr>
  </w:style>
  <w:style w:type="character" w:customStyle="1" w:styleId="63">
    <w:name w:val="Знак Знак63"/>
    <w:qFormat/>
    <w:rsid w:val="004C05FE"/>
    <w:rPr>
      <w:b/>
      <w:snapToGrid w:val="0"/>
      <w:sz w:val="22"/>
      <w:lang w:val="uk-UA"/>
    </w:rPr>
  </w:style>
  <w:style w:type="character" w:customStyle="1" w:styleId="73">
    <w:name w:val="Знак Знак73"/>
    <w:qFormat/>
    <w:rsid w:val="004C05FE"/>
    <w:rPr>
      <w:b/>
      <w:snapToGrid w:val="0"/>
      <w:color w:val="000000"/>
      <w:sz w:val="24"/>
      <w:lang w:val="uk-UA"/>
    </w:rPr>
  </w:style>
  <w:style w:type="character" w:customStyle="1" w:styleId="123">
    <w:name w:val="Знак Знак123"/>
    <w:qFormat/>
    <w:rsid w:val="004C05FE"/>
    <w:rPr>
      <w:b/>
      <w:caps/>
      <w:snapToGrid w:val="0"/>
      <w:color w:val="000000"/>
      <w:kern w:val="28"/>
      <w:sz w:val="28"/>
      <w:lang w:val="uk-UA" w:eastAsia="ru-RU" w:bidi="ar-SA"/>
    </w:rPr>
  </w:style>
  <w:style w:type="paragraph" w:customStyle="1" w:styleId="212">
    <w:name w:val="Основной текст с отступом 212"/>
    <w:basedOn w:val="a"/>
    <w:qFormat/>
    <w:rsid w:val="004C05FE"/>
    <w:pPr>
      <w:spacing w:after="0"/>
      <w:ind w:firstLine="709"/>
    </w:pPr>
    <w:rPr>
      <w:sz w:val="28"/>
    </w:rPr>
  </w:style>
  <w:style w:type="paragraph" w:customStyle="1" w:styleId="af6">
    <w:name w:val="Знак Знак Знак Знак Знак Знак"/>
    <w:basedOn w:val="a"/>
    <w:qFormat/>
    <w:rsid w:val="004C05FE"/>
    <w:pPr>
      <w:spacing w:after="0"/>
    </w:pPr>
    <w:rPr>
      <w:rFonts w:ascii="Verdana" w:hAnsi="Verdana" w:cs="Verdana"/>
      <w:snapToGrid w:val="0"/>
      <w:szCs w:val="24"/>
      <w:lang w:val="en-US"/>
    </w:rPr>
  </w:style>
  <w:style w:type="paragraph" w:customStyle="1" w:styleId="qwerty">
    <w:name w:val="qwerty"/>
    <w:basedOn w:val="a"/>
    <w:qFormat/>
    <w:rsid w:val="004C05FE"/>
    <w:pPr>
      <w:spacing w:after="0"/>
      <w:jc w:val="center"/>
    </w:pPr>
    <w:rPr>
      <w:rFonts w:ascii="TimesET" w:hAnsi="TimesET"/>
      <w:b/>
      <w:snapToGrid w:val="0"/>
      <w:sz w:val="28"/>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pPr>
      <w:spacing w:after="0"/>
    </w:pPr>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pPr>
      <w:spacing w:after="0"/>
    </w:pPr>
    <w:rPr>
      <w:rFonts w:ascii="Verdana" w:hAnsi="Verdana" w:cs="Verdana"/>
      <w:snapToGrid w:val="0"/>
      <w:szCs w:val="24"/>
      <w:lang w:val="en-US"/>
    </w:rPr>
  </w:style>
  <w:style w:type="paragraph" w:customStyle="1" w:styleId="af9">
    <w:name w:val="Знак Знак Знак"/>
    <w:basedOn w:val="a"/>
    <w:qFormat/>
    <w:rsid w:val="004C05FE"/>
    <w:pPr>
      <w:spacing w:after="0"/>
    </w:pPr>
    <w:rPr>
      <w:rFonts w:ascii="Verdana" w:hAnsi="Verdana" w:cs="Verdana"/>
      <w:snapToGrid w:val="0"/>
      <w:szCs w:val="24"/>
      <w:lang w:val="en-US"/>
    </w:rPr>
  </w:style>
  <w:style w:type="paragraph" w:customStyle="1" w:styleId="2111">
    <w:name w:val="Основной текст с отступом 211"/>
    <w:basedOn w:val="a"/>
    <w:qFormat/>
    <w:rsid w:val="004C05FE"/>
    <w:pPr>
      <w:suppressAutoHyphens/>
      <w:spacing w:after="0"/>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after="0" w:line="263" w:lineRule="exact"/>
      <w:jc w:val="center"/>
    </w:pPr>
    <w:rPr>
      <w:snapToGrid w:val="0"/>
      <w:szCs w:val="24"/>
    </w:rPr>
  </w:style>
  <w:style w:type="paragraph" w:customStyle="1" w:styleId="26">
    <w:name w:val="Знак Знак Знак2"/>
    <w:basedOn w:val="a"/>
    <w:qFormat/>
    <w:rsid w:val="004C05FE"/>
    <w:pPr>
      <w:spacing w:after="0"/>
    </w:pPr>
    <w:rPr>
      <w:rFonts w:ascii="Verdana" w:hAnsi="Verdana" w:cs="Verdana"/>
      <w:snapToGrid w:val="0"/>
      <w:szCs w:val="24"/>
      <w:lang w:val="en-US"/>
    </w:rPr>
  </w:style>
  <w:style w:type="paragraph" w:customStyle="1" w:styleId="27">
    <w:name w:val="Знак Знак Знак Знак Знак Знак2"/>
    <w:basedOn w:val="a"/>
    <w:qFormat/>
    <w:rsid w:val="004C05FE"/>
    <w:pPr>
      <w:spacing w:after="0"/>
    </w:pPr>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pPr>
      <w:spacing w:after="0"/>
    </w:pPr>
    <w:rPr>
      <w:rFonts w:ascii="Verdana" w:hAnsi="Verdana" w:cs="Verdana"/>
      <w:snapToGrid w:val="0"/>
      <w:szCs w:val="24"/>
      <w:lang w:val="en-US"/>
    </w:rPr>
  </w:style>
  <w:style w:type="paragraph" w:customStyle="1" w:styleId="28">
    <w:name w:val="Знак Знак Знак Знак2"/>
    <w:basedOn w:val="a"/>
    <w:qFormat/>
    <w:rsid w:val="004C05FE"/>
    <w:pPr>
      <w:spacing w:after="0"/>
    </w:pPr>
    <w:rPr>
      <w:rFonts w:ascii="Verdana" w:hAnsi="Verdana" w:cs="Verdana"/>
      <w:snapToGrid w:val="0"/>
      <w:sz w:val="20"/>
      <w:lang w:val="en-US"/>
    </w:rPr>
  </w:style>
  <w:style w:type="character" w:customStyle="1" w:styleId="82">
    <w:name w:val="Знак Знак82"/>
    <w:qFormat/>
    <w:rsid w:val="004C05FE"/>
    <w:rPr>
      <w:b/>
      <w:caps/>
      <w:snapToGrid w:val="0"/>
      <w:color w:val="000000"/>
      <w:kern w:val="28"/>
      <w:sz w:val="28"/>
      <w:lang w:val="uk-UA"/>
    </w:rPr>
  </w:style>
  <w:style w:type="character" w:customStyle="1" w:styleId="42">
    <w:name w:val="Знак Знак42"/>
    <w:qFormat/>
    <w:rsid w:val="004C05FE"/>
    <w:rPr>
      <w:snapToGrid w:val="0"/>
      <w:sz w:val="24"/>
      <w:lang w:val="uk-UA"/>
    </w:rPr>
  </w:style>
  <w:style w:type="character" w:customStyle="1" w:styleId="111">
    <w:name w:val="Знак Знак11"/>
    <w:qFormat/>
    <w:rsid w:val="004C05FE"/>
    <w:rPr>
      <w:snapToGrid w:val="0"/>
      <w:sz w:val="24"/>
      <w:lang w:val="uk-UA"/>
    </w:rPr>
  </w:style>
  <w:style w:type="character" w:customStyle="1" w:styleId="320">
    <w:name w:val="Знак Знак32"/>
    <w:qFormat/>
    <w:rsid w:val="004C05FE"/>
    <w:rPr>
      <w:snapToGrid w:val="0"/>
      <w:sz w:val="28"/>
      <w:szCs w:val="28"/>
      <w:lang w:val="uk-UA"/>
    </w:rPr>
  </w:style>
  <w:style w:type="character" w:customStyle="1" w:styleId="220">
    <w:name w:val="Знак Знак22"/>
    <w:qFormat/>
    <w:rsid w:val="004C05FE"/>
    <w:rPr>
      <w:b/>
      <w:bCs/>
      <w:snapToGrid w:val="0"/>
      <w:color w:val="000000"/>
      <w:sz w:val="24"/>
      <w:lang w:val="uk-UA"/>
    </w:rPr>
  </w:style>
  <w:style w:type="character" w:customStyle="1" w:styleId="52">
    <w:name w:val="Знак Знак52"/>
    <w:qFormat/>
    <w:rsid w:val="004C05FE"/>
    <w:rPr>
      <w:snapToGrid w:val="0"/>
      <w:sz w:val="24"/>
      <w:lang w:val="uk-UA"/>
    </w:rPr>
  </w:style>
  <w:style w:type="character" w:customStyle="1" w:styleId="62">
    <w:name w:val="Знак Знак62"/>
    <w:qFormat/>
    <w:rsid w:val="004C05FE"/>
    <w:rPr>
      <w:b/>
      <w:snapToGrid w:val="0"/>
      <w:sz w:val="22"/>
      <w:lang w:val="uk-UA"/>
    </w:rPr>
  </w:style>
  <w:style w:type="character" w:customStyle="1" w:styleId="72">
    <w:name w:val="Знак Знак72"/>
    <w:qFormat/>
    <w:rsid w:val="004C05FE"/>
    <w:rPr>
      <w:b/>
      <w:snapToGrid w:val="0"/>
      <w:color w:val="000000"/>
      <w:sz w:val="24"/>
      <w:lang w:val="uk-UA"/>
    </w:rPr>
  </w:style>
  <w:style w:type="character" w:customStyle="1" w:styleId="122">
    <w:name w:val="Знак Знак122"/>
    <w:qFormat/>
    <w:rsid w:val="004C05FE"/>
    <w:rPr>
      <w:b/>
      <w:caps/>
      <w:snapToGrid w:val="0"/>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val="0"/>
      <w:color w:val="000000"/>
      <w:kern w:val="28"/>
      <w:sz w:val="28"/>
      <w:lang w:val="uk-UA"/>
    </w:rPr>
  </w:style>
  <w:style w:type="character" w:customStyle="1" w:styleId="410">
    <w:name w:val="Знак Знак41"/>
    <w:qFormat/>
    <w:rsid w:val="004C05FE"/>
    <w:rPr>
      <w:snapToGrid w:val="0"/>
      <w:sz w:val="24"/>
      <w:lang w:val="uk-UA"/>
    </w:rPr>
  </w:style>
  <w:style w:type="character" w:customStyle="1" w:styleId="130">
    <w:name w:val="Знак Знак13"/>
    <w:qFormat/>
    <w:rsid w:val="004C05FE"/>
    <w:rPr>
      <w:snapToGrid w:val="0"/>
      <w:sz w:val="24"/>
      <w:lang w:val="uk-UA"/>
    </w:rPr>
  </w:style>
  <w:style w:type="character" w:customStyle="1" w:styleId="310">
    <w:name w:val="Знак Знак31"/>
    <w:qFormat/>
    <w:rsid w:val="004C05FE"/>
    <w:rPr>
      <w:snapToGrid w:val="0"/>
      <w:sz w:val="28"/>
      <w:szCs w:val="28"/>
      <w:lang w:val="uk-UA"/>
    </w:rPr>
  </w:style>
  <w:style w:type="character" w:customStyle="1" w:styleId="213">
    <w:name w:val="Знак Знак21"/>
    <w:qFormat/>
    <w:rsid w:val="004C05FE"/>
    <w:rPr>
      <w:b/>
      <w:bCs/>
      <w:snapToGrid w:val="0"/>
      <w:color w:val="000000"/>
      <w:sz w:val="24"/>
      <w:lang w:val="uk-UA"/>
    </w:rPr>
  </w:style>
  <w:style w:type="character" w:customStyle="1" w:styleId="510">
    <w:name w:val="Знак Знак51"/>
    <w:qFormat/>
    <w:rsid w:val="004C05FE"/>
    <w:rPr>
      <w:snapToGrid w:val="0"/>
      <w:sz w:val="24"/>
      <w:lang w:val="uk-UA"/>
    </w:rPr>
  </w:style>
  <w:style w:type="character" w:customStyle="1" w:styleId="610">
    <w:name w:val="Знак Знак61"/>
    <w:qFormat/>
    <w:rsid w:val="004C05FE"/>
    <w:rPr>
      <w:b/>
      <w:snapToGrid w:val="0"/>
      <w:sz w:val="22"/>
      <w:lang w:val="uk-UA"/>
    </w:rPr>
  </w:style>
  <w:style w:type="character" w:customStyle="1" w:styleId="710">
    <w:name w:val="Знак Знак71"/>
    <w:qFormat/>
    <w:rsid w:val="004C05FE"/>
    <w:rPr>
      <w:b/>
      <w:snapToGrid w:val="0"/>
      <w:color w:val="000000"/>
      <w:sz w:val="24"/>
      <w:lang w:val="uk-UA"/>
    </w:rPr>
  </w:style>
  <w:style w:type="character" w:customStyle="1" w:styleId="1210">
    <w:name w:val="Знак Знак121"/>
    <w:qFormat/>
    <w:rsid w:val="004C05FE"/>
    <w:rPr>
      <w:b/>
      <w:caps/>
      <w:snapToGrid w:val="0"/>
      <w:color w:val="000000"/>
      <w:kern w:val="28"/>
      <w:sz w:val="28"/>
      <w:lang w:val="uk-UA" w:eastAsia="ru-RU" w:bidi="ar-SA"/>
    </w:rPr>
  </w:style>
  <w:style w:type="paragraph" w:customStyle="1" w:styleId="311">
    <w:name w:val="Знак31"/>
    <w:basedOn w:val="a"/>
    <w:qFormat/>
    <w:rsid w:val="004C05FE"/>
    <w:pPr>
      <w:spacing w:after="0"/>
    </w:pPr>
    <w:rPr>
      <w:rFonts w:ascii="Verdana" w:hAnsi="Verdana"/>
      <w:snapToGrid w:val="0"/>
      <w:szCs w:val="24"/>
      <w:lang w:val="en-US"/>
    </w:rPr>
  </w:style>
  <w:style w:type="paragraph" w:customStyle="1" w:styleId="1f3">
    <w:name w:val="Знак Знак Знак Знак Знак Знак1"/>
    <w:basedOn w:val="a"/>
    <w:qFormat/>
    <w:rsid w:val="004C05FE"/>
    <w:pPr>
      <w:spacing w:after="0"/>
    </w:pPr>
    <w:rPr>
      <w:rFonts w:ascii="Verdana" w:hAnsi="Verdana" w:cs="Verdana"/>
      <w:snapToGrid w:val="0"/>
      <w:szCs w:val="24"/>
      <w:lang w:val="en-US"/>
    </w:rPr>
  </w:style>
  <w:style w:type="paragraph" w:customStyle="1" w:styleId="1f4">
    <w:name w:val="Знак Знак Знак1"/>
    <w:basedOn w:val="a"/>
    <w:qFormat/>
    <w:rsid w:val="004C05FE"/>
    <w:pPr>
      <w:spacing w:after="0"/>
    </w:pPr>
    <w:rPr>
      <w:rFonts w:ascii="Verdana" w:hAnsi="Verdana" w:cs="Verdana"/>
      <w:snapToGrid w:val="0"/>
      <w:szCs w:val="24"/>
      <w:lang w:val="en-US"/>
    </w:rPr>
  </w:style>
  <w:style w:type="paragraph" w:customStyle="1" w:styleId="221">
    <w:name w:val="Основной текст 22"/>
    <w:basedOn w:val="a"/>
    <w:qFormat/>
    <w:rsid w:val="004C05FE"/>
    <w:pPr>
      <w:widowControl w:val="0"/>
      <w:spacing w:after="0"/>
      <w:ind w:firstLine="284"/>
    </w:pPr>
    <w:rPr>
      <w:snapToGrid w:val="0"/>
    </w:rPr>
  </w:style>
  <w:style w:type="paragraph" w:customStyle="1" w:styleId="1f5">
    <w:name w:val="Раздел 1"/>
    <w:basedOn w:val="a"/>
    <w:next w:val="a"/>
    <w:qFormat/>
    <w:rsid w:val="004C05FE"/>
    <w:pPr>
      <w:keepNext/>
      <w:keepLines/>
      <w:pageBreakBefore/>
      <w:suppressAutoHyphens/>
      <w:spacing w:before="120" w:after="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after="0" w:line="360" w:lineRule="exact"/>
      <w:ind w:firstLine="480"/>
      <w:outlineLvl w:val="1"/>
    </w:pPr>
    <w:rPr>
      <w:snapToGrid w:val="0"/>
      <w:sz w:val="28"/>
      <w:szCs w:val="24"/>
    </w:rPr>
  </w:style>
  <w:style w:type="paragraph" w:customStyle="1" w:styleId="1f6">
    <w:name w:val="Знак Знак1 Знак Знак Знак Знак Знак Знак"/>
    <w:basedOn w:val="a"/>
    <w:qFormat/>
    <w:rsid w:val="004C05FE"/>
    <w:pPr>
      <w:spacing w:after="0"/>
    </w:pPr>
    <w:rPr>
      <w:rFonts w:ascii="Verdana" w:hAnsi="Verdana" w:cs="Verdana"/>
      <w:snapToGrid w:val="0"/>
      <w:sz w:val="2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after="0"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pPr>
      <w:spacing w:after="0"/>
    </w:pPr>
    <w:rPr>
      <w:rFonts w:ascii="Verdana" w:hAnsi="Verdana" w:cs="Verdana"/>
      <w:snapToGrid w:val="0"/>
      <w:sz w:val="20"/>
      <w:lang w:val="en-US"/>
    </w:rPr>
  </w:style>
  <w:style w:type="paragraph" w:customStyle="1" w:styleId="214">
    <w:name w:val="Знак2 Знак Знак Знак1"/>
    <w:basedOn w:val="a"/>
    <w:qFormat/>
    <w:rsid w:val="004C05FE"/>
    <w:pPr>
      <w:spacing w:after="0"/>
    </w:pPr>
    <w:rPr>
      <w:rFonts w:ascii="Verdana" w:hAnsi="Verdana" w:cs="Verdana"/>
      <w:snapToGrid w:val="0"/>
      <w:sz w:val="2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ind w:left="720"/>
    </w:pPr>
    <w:rPr>
      <w:rFonts w:ascii="Calibri" w:eastAsia="Calibri" w:hAnsi="Calibri" w:cs="Calibri"/>
      <w:snapToGrid w:val="0"/>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spacing w:after="0"/>
      <w:jc w:val="center"/>
    </w:pPr>
    <w:rPr>
      <w:rFonts w:ascii="Arial" w:hAnsi="Arial" w:cs="Arial"/>
      <w:b/>
      <w:bCs/>
      <w:snapToGrid w:val="0"/>
      <w:sz w:val="20"/>
    </w:rPr>
  </w:style>
  <w:style w:type="paragraph" w:customStyle="1" w:styleId="1f9">
    <w:name w:val="Стиль1"/>
    <w:basedOn w:val="a"/>
    <w:qFormat/>
    <w:rsid w:val="004C05FE"/>
    <w:pPr>
      <w:spacing w:after="0"/>
      <w:ind w:firstLine="709"/>
    </w:pPr>
    <w:rPr>
      <w:rFonts w:eastAsia="Calibri"/>
      <w:snapToGrid w:val="0"/>
      <w:sz w:val="28"/>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pPr>
    <w:rPr>
      <w:rFonts w:ascii="Courier New" w:hAnsi="Courier New"/>
      <w:snapToGrid w:val="0"/>
      <w:sz w:val="2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 w:val="2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ind w:left="720"/>
      <w:contextualSpacing/>
    </w:pPr>
    <w:rPr>
      <w:rFonts w:ascii="Calibri" w:hAnsi="Calibri"/>
      <w:snapToGrid w:val="0"/>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lang w:eastAsia="zh-CN"/>
    </w:rPr>
  </w:style>
  <w:style w:type="character" w:customStyle="1" w:styleId="20">
    <w:name w:val="Заголовок 2 Знак"/>
    <w:link w:val="2"/>
    <w:qFormat/>
    <w:rsid w:val="004C05FE"/>
    <w:rPr>
      <w:b/>
      <w:snapToGrid w:val="0"/>
      <w:color w:val="000000"/>
      <w:sz w:val="24"/>
    </w:rPr>
  </w:style>
  <w:style w:type="character" w:customStyle="1" w:styleId="30">
    <w:name w:val="Заголовок 3 Знак"/>
    <w:link w:val="3"/>
    <w:qFormat/>
    <w:rsid w:val="004C05FE"/>
    <w:rPr>
      <w:i/>
      <w:snapToGrid w:val="0"/>
      <w:sz w:val="24"/>
    </w:rPr>
  </w:style>
  <w:style w:type="character" w:customStyle="1" w:styleId="40">
    <w:name w:val="Заголовок 4 Знак"/>
    <w:link w:val="4"/>
    <w:qFormat/>
    <w:rsid w:val="004C05FE"/>
    <w:rPr>
      <w:b/>
      <w:snapToGrid w:val="0"/>
      <w:sz w:val="22"/>
    </w:rPr>
  </w:style>
  <w:style w:type="character" w:customStyle="1" w:styleId="50">
    <w:name w:val="Заголовок 5 Знак"/>
    <w:link w:val="5"/>
    <w:qFormat/>
    <w:rsid w:val="004C05FE"/>
    <w:rPr>
      <w:snapToGrid w:val="0"/>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spacing w:after="0"/>
      <w:ind w:right="-43"/>
    </w:pPr>
    <w:rPr>
      <w:snapToGrid w:val="0"/>
      <w:szCs w:val="24"/>
      <w:lang w:eastAsia="uk-UA"/>
    </w:rPr>
  </w:style>
  <w:style w:type="paragraph" w:styleId="2d">
    <w:name w:val="toc 2"/>
    <w:basedOn w:val="a"/>
    <w:next w:val="a"/>
    <w:qFormat/>
    <w:rsid w:val="004C05FE"/>
    <w:pPr>
      <w:tabs>
        <w:tab w:val="right" w:leader="dot" w:pos="9628"/>
      </w:tabs>
      <w:spacing w:after="0"/>
      <w:ind w:left="1080" w:hanging="540"/>
    </w:pPr>
    <w:rPr>
      <w:smallCaps/>
    </w:rPr>
  </w:style>
  <w:style w:type="paragraph" w:styleId="afd">
    <w:name w:val="Normal Indent"/>
    <w:basedOn w:val="a"/>
    <w:qFormat/>
    <w:rsid w:val="004C05FE"/>
    <w:pPr>
      <w:ind w:left="708"/>
    </w:pPr>
  </w:style>
  <w:style w:type="paragraph" w:styleId="afe">
    <w:name w:val="footnote text"/>
    <w:basedOn w:val="a"/>
    <w:link w:val="aff"/>
    <w:qFormat/>
    <w:rsid w:val="004C05FE"/>
    <w:rPr>
      <w:sz w:val="20"/>
    </w:rPr>
  </w:style>
  <w:style w:type="character" w:customStyle="1" w:styleId="aff">
    <w:name w:val="Текст сноски Знак"/>
    <w:link w:val="afe"/>
    <w:qFormat/>
    <w:rsid w:val="004C05FE"/>
    <w:rPr>
      <w:snapToGrid w:val="0"/>
    </w:rPr>
  </w:style>
  <w:style w:type="paragraph" w:styleId="aff0">
    <w:name w:val="annotation text"/>
    <w:basedOn w:val="a"/>
    <w:link w:val="aff1"/>
    <w:qFormat/>
    <w:rsid w:val="004C05FE"/>
    <w:pPr>
      <w:spacing w:after="0"/>
    </w:pPr>
    <w:rPr>
      <w:snapToGrid w:val="0"/>
      <w:sz w:val="2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val="0"/>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val="0"/>
      <w:sz w:val="24"/>
    </w:rPr>
  </w:style>
  <w:style w:type="paragraph" w:styleId="aff6">
    <w:name w:val="caption"/>
    <w:basedOn w:val="a"/>
    <w:next w:val="a"/>
    <w:qFormat/>
    <w:rsid w:val="004C05FE"/>
    <w:pPr>
      <w:spacing w:after="0" w:line="360" w:lineRule="auto"/>
      <w:jc w:val="center"/>
    </w:pPr>
    <w:rPr>
      <w:b/>
      <w:snapToGrid w:val="0"/>
      <w:sz w:val="28"/>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pPr>
      <w:spacing w:after="0"/>
    </w:pPr>
    <w:rPr>
      <w:snapToGrid w:val="0"/>
      <w:sz w:val="2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uppressAutoHyphens/>
      <w:spacing w:after="120"/>
      <w:ind w:left="809"/>
    </w:pPr>
  </w:style>
  <w:style w:type="paragraph" w:styleId="44">
    <w:name w:val="List Bullet 4"/>
    <w:basedOn w:val="a"/>
    <w:qFormat/>
    <w:rsid w:val="004C05FE"/>
    <w:pPr>
      <w:tabs>
        <w:tab w:val="left" w:pos="1209"/>
      </w:tabs>
      <w:spacing w:after="0"/>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val="0"/>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pPr>
      <w:spacing w:after="0"/>
    </w:pPr>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uppressAutoHyphens/>
      <w:spacing w:after="120"/>
    </w:pPr>
    <w:rPr>
      <w:sz w:val="28"/>
      <w:szCs w:val="28"/>
    </w:rPr>
  </w:style>
  <w:style w:type="character" w:customStyle="1" w:styleId="2f0">
    <w:name w:val="Основной текст 2 Знак"/>
    <w:link w:val="2f"/>
    <w:qFormat/>
    <w:rsid w:val="004C05FE"/>
    <w:rPr>
      <w:snapToGrid w:val="0"/>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val="0"/>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val="0"/>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spacing w:after="0"/>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spacing w:after="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pPr>
      <w:spacing w:after="0"/>
    </w:pPr>
    <w:rPr>
      <w:rFonts w:ascii="Courier New" w:hAnsi="Courier New"/>
      <w:snapToGrid w:val="0"/>
      <w:color w:val="000000"/>
      <w:sz w:val="2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napToGrid w:val="0"/>
      <w:color w:val="000000"/>
      <w:sz w:val="2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val="0"/>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ind w:left="720"/>
      <w:contextualSpacing/>
    </w:pPr>
    <w:rPr>
      <w:rFonts w:ascii="Calibri" w:eastAsia="Calibri" w:hAnsi="Calibri"/>
      <w:snapToGrid w:val="0"/>
    </w:rPr>
  </w:style>
  <w:style w:type="table" w:styleId="affff2">
    <w:name w:val="Table Grid"/>
    <w:basedOn w:val="a1"/>
    <w:uiPriority w:val="39"/>
    <w:rsid w:val="00BA5755"/>
    <w:rPr>
      <w:rFonts w:asciiTheme="minorHAnsi" w:eastAsiaTheme="minorHAnsi" w:hAnsiTheme="minorHAnsi" w:cstheme="minorBidi"/>
      <w:sz w:val="22"/>
      <w:szCs w:val="22"/>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5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3322</Words>
  <Characters>18939</Characters>
  <Application>Microsoft Office Word</Application>
  <DocSecurity>0</DocSecurity>
  <Lines>157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User</cp:lastModifiedBy>
  <cp:revision>6</cp:revision>
  <cp:lastPrinted>2022-07-05T06:13:00Z</cp:lastPrinted>
  <dcterms:created xsi:type="dcterms:W3CDTF">2022-06-24T08:48:00Z</dcterms:created>
  <dcterms:modified xsi:type="dcterms:W3CDTF">2022-07-05T06:13:00Z</dcterms:modified>
</cp:coreProperties>
</file>